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7895" w14:textId="2BF54F50" w:rsidR="00476C1D" w:rsidRPr="00AB5E7C" w:rsidRDefault="00476C1D" w:rsidP="008E5875">
      <w:pPr>
        <w:pStyle w:val="berschrift1"/>
        <w:spacing w:before="480" w:after="130" w:line="520" w:lineRule="exact"/>
        <w:jc w:val="both"/>
        <w:rPr>
          <w:rFonts w:ascii="Calibri" w:hAnsi="Calibri"/>
          <w:b/>
          <w:bCs/>
          <w:color w:val="000000" w:themeColor="text1"/>
          <w:kern w:val="0"/>
          <w:sz w:val="48"/>
          <w:szCs w:val="32"/>
          <w:lang w:eastAsia="de-DE"/>
          <w14:ligatures w14:val="none"/>
        </w:rPr>
      </w:pPr>
      <w:r w:rsidRPr="00AB5E7C">
        <w:rPr>
          <w:rFonts w:ascii="Calibri" w:hAnsi="Calibri"/>
          <w:b/>
          <w:bCs/>
          <w:color w:val="000000" w:themeColor="text1"/>
          <w:kern w:val="0"/>
          <w:sz w:val="48"/>
          <w:szCs w:val="32"/>
          <w:lang w:eastAsia="de-DE"/>
          <w14:ligatures w14:val="none"/>
        </w:rPr>
        <w:t>Check dein Argument! Teil 2</w:t>
      </w:r>
    </w:p>
    <w:p w14:paraId="6717CE5C" w14:textId="30BA6A6A" w:rsidR="00476C1D" w:rsidRPr="00AB5E7C" w:rsidRDefault="00476C1D" w:rsidP="008E5875">
      <w:pPr>
        <w:pStyle w:val="berschrift2"/>
        <w:spacing w:before="200" w:after="0" w:line="360" w:lineRule="auto"/>
        <w:jc w:val="both"/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</w:pPr>
      <w:r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Schritt 1: </w:t>
      </w:r>
      <w:r w:rsidR="0019128E"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Vorstellen</w:t>
      </w:r>
      <w:r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 deines Arguments</w:t>
      </w:r>
      <w:r w:rsidR="008E781F"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 (30 Minuten</w:t>
      </w:r>
      <w:r w:rsidR="003165D6"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; pro Person also 10 Minuten</w:t>
      </w:r>
      <w:r w:rsidR="008E781F"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)</w:t>
      </w:r>
    </w:p>
    <w:p w14:paraId="20ACDFC7" w14:textId="77777777" w:rsidR="007923A9" w:rsidRPr="00AB5E7C" w:rsidRDefault="00F9020F" w:rsidP="008E5875">
      <w:pPr>
        <w:spacing w:after="130" w:line="260" w:lineRule="exact"/>
        <w:jc w:val="both"/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</w:pPr>
      <w:r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Du hast dein Argument bereits analysiert – vielleicht sogar überarbeitet. </w:t>
      </w:r>
      <w:r w:rsidR="007923A9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Oft ist man aber so sehr in seinen eigenen Gedanken, </w:t>
      </w:r>
      <w:r w:rsidR="007923A9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dass</w:t>
      </w:r>
      <w:r w:rsidR="007923A9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 man nicht merkt, wenn etwas für andere unklar bleibt. Genau deshalb ist der Austausch wichtig: Andere Augen sehen mehr – und anders. </w:t>
      </w:r>
    </w:p>
    <w:p w14:paraId="0BCAAB13" w14:textId="63BC3AF0" w:rsidR="00B93853" w:rsidRPr="00AB5E7C" w:rsidRDefault="007923A9" w:rsidP="008E5875">
      <w:pPr>
        <w:spacing w:before="100" w:beforeAutospacing="1" w:after="100" w:afterAutospacing="1"/>
        <w:jc w:val="both"/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</w:pPr>
      <w:r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>Deswegen</w:t>
      </w:r>
      <w:r w:rsidR="00F9020F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 kommt </w:t>
      </w:r>
      <w:r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jetzt </w:t>
      </w:r>
      <w:r w:rsidR="00F9020F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der nächste Schritt: Stell dein Argument </w:t>
      </w:r>
      <w:r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den </w:t>
      </w:r>
      <w:r w:rsidR="00F9020F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anderen vor und überprüfe gemeinsam mit deiner </w:t>
      </w:r>
      <w:r w:rsidR="008E781F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>Dreierg</w:t>
      </w:r>
      <w:r w:rsidR="00F9020F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>ruppe, ob es wirklich so verständlich und überzeugend ist, wie du es dir gedacht hast.</w:t>
      </w:r>
      <w:r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 </w:t>
      </w:r>
      <w:r w:rsidR="00B81C29" w:rsidRPr="00AB5E7C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>Orientiere dich an den folgenden Fragen und notiere deine Ergebnisse.</w:t>
      </w:r>
    </w:p>
    <w:p w14:paraId="60DBE1C2" w14:textId="75127346" w:rsidR="00640E67" w:rsidRPr="00AB5E7C" w:rsidRDefault="00102EED" w:rsidP="008E5875">
      <w:pPr>
        <w:numPr>
          <w:ilvl w:val="0"/>
          <w:numId w:val="2"/>
        </w:numPr>
        <w:spacing w:before="100" w:beforeAutospacing="1"/>
        <w:jc w:val="both"/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</w:pPr>
      <w:r w:rsidRPr="00AB5E7C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Ist das Argument überzeugend? </w:t>
      </w:r>
      <w:r w:rsidR="00640E67" w:rsidRPr="00AB5E7C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>Schlüssig</w:t>
      </w:r>
      <w:r w:rsidR="00C833CF" w:rsidRPr="00AB5E7C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? Wenn nein, warum </w:t>
      </w:r>
      <w:r w:rsidRPr="00AB5E7C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>nicht?</w:t>
      </w:r>
      <w:r w:rsidR="00701697" w:rsidRPr="00AB5E7C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 </w:t>
      </w:r>
    </w:p>
    <w:p w14:paraId="0477ED02" w14:textId="60EADE39" w:rsidR="002B19E8" w:rsidRDefault="00E4372C" w:rsidP="008E5875">
      <w:pPr>
        <w:numPr>
          <w:ilvl w:val="0"/>
          <w:numId w:val="2"/>
        </w:numPr>
        <w:spacing w:before="100" w:beforeAutospacing="1"/>
        <w:jc w:val="both"/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</w:pPr>
      <w:r>
        <w:rPr>
          <w:rFonts w:ascii="Geogrotesque Light" w:eastAsia="Times New Roman" w:hAnsi="Geogrotesque Light" w:cs="Times New Roman"/>
          <w:noProof/>
          <w:kern w:val="0"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5BF947" wp14:editId="5F2EAD57">
                <wp:simplePos x="0" y="0"/>
                <wp:positionH relativeFrom="column">
                  <wp:posOffset>-4445</wp:posOffset>
                </wp:positionH>
                <wp:positionV relativeFrom="paragraph">
                  <wp:posOffset>377190</wp:posOffset>
                </wp:positionV>
                <wp:extent cx="5760720" cy="2419350"/>
                <wp:effectExtent l="0" t="0" r="11430" b="19050"/>
                <wp:wrapTopAndBottom/>
                <wp:docPr id="181701516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A0F17" w14:textId="77777777" w:rsidR="007C3D5C" w:rsidRDefault="007C3D5C" w:rsidP="007C3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F9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35pt;margin-top:29.7pt;width:453.6pt;height:190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" fillcolor="white [3201]" strokeweight=".5pt">
                <v:textbox>
                  <w:txbxContent>
                    <w:p w14:paraId="37AA0F17" w14:textId="77777777" w:rsidR="007C3D5C" w:rsidRDefault="007C3D5C" w:rsidP="007C3D5C"/>
                  </w:txbxContent>
                </v:textbox>
                <w10:wrap type="topAndBottom"/>
              </v:shape>
            </w:pict>
          </mc:Fallback>
        </mc:AlternateContent>
      </w:r>
      <w:r w:rsidR="00640E67" w:rsidRPr="00AB5E7C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Ist das Argument für deine Mitschülerinnen und Mitschüler verständlich? </w:t>
      </w:r>
    </w:p>
    <w:p w14:paraId="57E730B2" w14:textId="41160C46" w:rsidR="00102EED" w:rsidRPr="00AB5E7C" w:rsidRDefault="00640E67" w:rsidP="008E5875">
      <w:pPr>
        <w:numPr>
          <w:ilvl w:val="0"/>
          <w:numId w:val="2"/>
        </w:numPr>
        <w:spacing w:before="100" w:beforeAutospacing="1"/>
        <w:jc w:val="both"/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</w:pPr>
      <w:r w:rsidRPr="00AB5E7C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>Welche Elemente fehlten? Gab es zu viele, ablenkende Informationen?</w:t>
      </w:r>
    </w:p>
    <w:p w14:paraId="581C519C" w14:textId="39BA23DC" w:rsidR="00102EED" w:rsidRPr="00AB5E7C" w:rsidRDefault="00102EED" w:rsidP="008E5875">
      <w:pPr>
        <w:pStyle w:val="berschrift2"/>
        <w:spacing w:before="200" w:after="0" w:line="360" w:lineRule="auto"/>
        <w:jc w:val="both"/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</w:pPr>
      <w:r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Schritt </w:t>
      </w:r>
      <w:r w:rsidR="009D046B"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2</w:t>
      </w:r>
      <w:r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: </w:t>
      </w:r>
      <w:r w:rsidR="004171D6"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Erneute </w:t>
      </w:r>
      <w:r w:rsidRPr="00AB5E7C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Überarbeitung</w:t>
      </w:r>
    </w:p>
    <w:p w14:paraId="295CBC0D" w14:textId="73E97CAF" w:rsidR="00E90905" w:rsidRDefault="008D3D9D" w:rsidP="008E5875">
      <w:pPr>
        <w:spacing w:after="130" w:line="260" w:lineRule="exact"/>
        <w:jc w:val="both"/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</w:pPr>
      <w:r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Nutze die Rückmeldungen aus der Gruppe, um dein Argument weiter zu verbessern. </w:t>
      </w:r>
      <w:r w:rsidR="00102EED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Überarbeite </w:t>
      </w:r>
      <w:r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also </w:t>
      </w:r>
      <w:r w:rsidR="00102EED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dein Argument (</w:t>
      </w:r>
      <w:r w:rsidR="008D52F0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inhaltlich und/oder </w:t>
      </w:r>
      <w:r w:rsidR="00102EED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sprachlich), sodass es klarer, schlüssiger </w:t>
      </w:r>
      <w:r w:rsidR="007707FF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und </w:t>
      </w:r>
      <w:r w:rsidR="00102EED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überzeugender wird. </w:t>
      </w:r>
    </w:p>
    <w:p w14:paraId="697A3F33" w14:textId="5F612AF3" w:rsidR="00CA6D55" w:rsidRPr="00AB5E7C" w:rsidRDefault="0092726E" w:rsidP="008E5875">
      <w:pPr>
        <w:spacing w:after="130" w:line="260" w:lineRule="exact"/>
        <w:jc w:val="both"/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</w:pPr>
      <w:r>
        <w:rPr>
          <w:rFonts w:ascii="Geogrotesque Light" w:eastAsia="Times New Roman" w:hAnsi="Geogrotesque Light" w:cs="Times New Roman"/>
          <w:noProof/>
          <w:kern w:val="0"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8FC04" wp14:editId="07C78CCF">
                <wp:simplePos x="0" y="0"/>
                <wp:positionH relativeFrom="column">
                  <wp:posOffset>5715</wp:posOffset>
                </wp:positionH>
                <wp:positionV relativeFrom="paragraph">
                  <wp:posOffset>213360</wp:posOffset>
                </wp:positionV>
                <wp:extent cx="5760720" cy="2638425"/>
                <wp:effectExtent l="0" t="0" r="11430" b="28575"/>
                <wp:wrapTopAndBottom/>
                <wp:docPr id="7100323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0B80C" w14:textId="77777777" w:rsidR="008B36CA" w:rsidRDefault="008B36CA" w:rsidP="008B3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FC04" id="_x0000_s1027" type="#_x0000_t202" style="position:absolute;left:0;text-align:left;margin-left:.45pt;margin-top:16.8pt;width:453.6pt;height:20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cpOg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" fillcolor="white [3201]" strokeweight=".5pt">
                <v:textbox>
                  <w:txbxContent>
                    <w:p w14:paraId="1620B80C" w14:textId="77777777" w:rsidR="008B36CA" w:rsidRDefault="008B36CA" w:rsidP="008B36CA"/>
                  </w:txbxContent>
                </v:textbox>
                <w10:wrap type="topAndBottom"/>
              </v:shape>
            </w:pict>
          </mc:Fallback>
        </mc:AlternateContent>
      </w:r>
      <w:r w:rsidR="00102EED" w:rsidRPr="00AB5E7C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Notiere hier deine neue Version:</w:t>
      </w:r>
    </w:p>
    <w:sectPr w:rsidR="00CA6D55" w:rsidRPr="00AB5E7C" w:rsidSect="00633B12">
      <w:headerReference w:type="default" r:id="rId11"/>
      <w:pgSz w:w="11906" w:h="16838"/>
      <w:pgMar w:top="1361" w:right="1417" w:bottom="1134" w:left="1417" w:header="4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6FDF" w14:textId="77777777" w:rsidR="000A3E45" w:rsidRDefault="000A3E45" w:rsidP="00633B12">
      <w:r>
        <w:separator/>
      </w:r>
    </w:p>
  </w:endnote>
  <w:endnote w:type="continuationSeparator" w:id="0">
    <w:p w14:paraId="1F84A288" w14:textId="77777777" w:rsidR="000A3E45" w:rsidRDefault="000A3E45" w:rsidP="0063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89ED" w14:textId="77777777" w:rsidR="000A3E45" w:rsidRDefault="000A3E45" w:rsidP="00633B12">
      <w:r>
        <w:separator/>
      </w:r>
    </w:p>
  </w:footnote>
  <w:footnote w:type="continuationSeparator" w:id="0">
    <w:p w14:paraId="12E43253" w14:textId="77777777" w:rsidR="000A3E45" w:rsidRDefault="000A3E45" w:rsidP="0063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1D30" w14:textId="4FC18FB3" w:rsidR="00476C1D" w:rsidRPr="00AB5E7C" w:rsidRDefault="00476C1D" w:rsidP="00633B12">
    <w:pPr>
      <w:tabs>
        <w:tab w:val="center" w:pos="4536"/>
        <w:tab w:val="right" w:pos="9072"/>
      </w:tabs>
      <w:spacing w:line="280" w:lineRule="exact"/>
      <w:rPr>
        <w:rFonts w:ascii="Calibri Light" w:eastAsia="MS Mincho" w:hAnsi="Calibri Light" w:cs="Times New Roman"/>
        <w:noProof/>
        <w:kern w:val="0"/>
        <w:sz w:val="22"/>
        <w:lang w:eastAsia="de-DE"/>
        <w14:ligatures w14:val="none"/>
      </w:rPr>
    </w:pPr>
    <w:r w:rsidRPr="00AB5E7C">
      <w:rPr>
        <w:rFonts w:ascii="Calibri Light" w:eastAsia="MS Mincho" w:hAnsi="Calibri Light" w:cs="Times New Roman"/>
        <w:noProof/>
        <w:kern w:val="0"/>
        <w:sz w:val="22"/>
        <w:lang w:eastAsia="de-DE"/>
        <w14:ligatures w14:val="none"/>
      </w:rPr>
      <w:t>ARBEITSBLATT: Check dein Argument! Teil 2</w:t>
    </w:r>
    <w:r w:rsidR="000E2A85" w:rsidRPr="00AB5E7C">
      <w:rPr>
        <w:rFonts w:ascii="Calibri Light" w:eastAsia="MS Mincho" w:hAnsi="Calibri Light" w:cs="Times New Roman"/>
        <w:noProof/>
        <w:kern w:val="0"/>
        <w:sz w:val="22"/>
        <w:lang w:eastAsia="de-DE"/>
        <w14:ligatures w14:val="none"/>
      </w:rPr>
      <w:t xml:space="preserve"> </w:t>
    </w:r>
    <w:r w:rsidR="00AB5E7C"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4FB29F91" wp14:editId="43569A53">
          <wp:simplePos x="0" y="0"/>
          <wp:positionH relativeFrom="margin">
            <wp:posOffset>-885825</wp:posOffset>
          </wp:positionH>
          <wp:positionV relativeFrom="margin">
            <wp:posOffset>-856615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B7A135" w14:textId="17B15191" w:rsidR="00476C1D" w:rsidRPr="00120E31" w:rsidRDefault="00476C1D" w:rsidP="00120E31">
    <w:pPr>
      <w:tabs>
        <w:tab w:val="center" w:pos="4536"/>
        <w:tab w:val="right" w:pos="9072"/>
      </w:tabs>
      <w:spacing w:line="280" w:lineRule="exact"/>
      <w:rPr>
        <w:rFonts w:ascii="Calibri Light" w:eastAsia="MS Mincho" w:hAnsi="Calibri Light" w:cs="Times New Roman"/>
        <w:kern w:val="0"/>
        <w:sz w:val="22"/>
        <w:lang w:eastAsia="de-DE"/>
        <w14:ligatures w14:val="none"/>
      </w:rPr>
    </w:pPr>
    <w:r w:rsidRPr="00AB5E7C">
      <w:rPr>
        <w:rFonts w:ascii="Calibri Light" w:eastAsia="MS Mincho" w:hAnsi="Calibri Light" w:cs="Times New Roman"/>
        <w:noProof/>
        <w:kern w:val="0"/>
        <w:sz w:val="22"/>
        <w:lang w:eastAsia="de-DE"/>
        <w14:ligatures w14:val="none"/>
      </w:rPr>
      <w:t>Modul 2 (Argumentation) | Übung 10 (Check dein Argument!)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7A45"/>
    <w:multiLevelType w:val="multilevel"/>
    <w:tmpl w:val="625A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grotesque SemiBold" w:hAnsi="Geogrotesque Semi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0255A"/>
    <w:multiLevelType w:val="multilevel"/>
    <w:tmpl w:val="CD245BD8"/>
    <w:lvl w:ilvl="0">
      <w:start w:val="1"/>
      <w:numFmt w:val="bullet"/>
      <w:lvlText w:val="&gt;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520550">
    <w:abstractNumId w:val="0"/>
  </w:num>
  <w:num w:numId="2" w16cid:durableId="59972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FE"/>
    <w:rsid w:val="00001019"/>
    <w:rsid w:val="000238F8"/>
    <w:rsid w:val="00040988"/>
    <w:rsid w:val="00043505"/>
    <w:rsid w:val="00046D14"/>
    <w:rsid w:val="000736A6"/>
    <w:rsid w:val="000849A2"/>
    <w:rsid w:val="000A3E45"/>
    <w:rsid w:val="000B548C"/>
    <w:rsid w:val="000B624C"/>
    <w:rsid w:val="000E2A85"/>
    <w:rsid w:val="000E5CC7"/>
    <w:rsid w:val="00102EED"/>
    <w:rsid w:val="001056C1"/>
    <w:rsid w:val="00106213"/>
    <w:rsid w:val="00120E31"/>
    <w:rsid w:val="00125555"/>
    <w:rsid w:val="00140A9B"/>
    <w:rsid w:val="0019128E"/>
    <w:rsid w:val="001A613A"/>
    <w:rsid w:val="001D5E85"/>
    <w:rsid w:val="001E2EF9"/>
    <w:rsid w:val="001E4703"/>
    <w:rsid w:val="00224AA3"/>
    <w:rsid w:val="002277E7"/>
    <w:rsid w:val="00230FA0"/>
    <w:rsid w:val="00243381"/>
    <w:rsid w:val="0025450F"/>
    <w:rsid w:val="00274E5B"/>
    <w:rsid w:val="00285962"/>
    <w:rsid w:val="002B19E8"/>
    <w:rsid w:val="002F7DF0"/>
    <w:rsid w:val="003165D6"/>
    <w:rsid w:val="00347357"/>
    <w:rsid w:val="003514D8"/>
    <w:rsid w:val="003B14F2"/>
    <w:rsid w:val="003E44B3"/>
    <w:rsid w:val="003E7945"/>
    <w:rsid w:val="003F3095"/>
    <w:rsid w:val="003F623F"/>
    <w:rsid w:val="004070DD"/>
    <w:rsid w:val="004171D6"/>
    <w:rsid w:val="004434F4"/>
    <w:rsid w:val="00476C1D"/>
    <w:rsid w:val="00493775"/>
    <w:rsid w:val="004B2AAA"/>
    <w:rsid w:val="004D3378"/>
    <w:rsid w:val="004D7732"/>
    <w:rsid w:val="00551AC7"/>
    <w:rsid w:val="005608D1"/>
    <w:rsid w:val="00566083"/>
    <w:rsid w:val="0057389A"/>
    <w:rsid w:val="005B71C5"/>
    <w:rsid w:val="005E0230"/>
    <w:rsid w:val="005E1BDE"/>
    <w:rsid w:val="00605532"/>
    <w:rsid w:val="006110B0"/>
    <w:rsid w:val="006116EE"/>
    <w:rsid w:val="00626C2E"/>
    <w:rsid w:val="00633B12"/>
    <w:rsid w:val="00640E67"/>
    <w:rsid w:val="0064315D"/>
    <w:rsid w:val="00643901"/>
    <w:rsid w:val="006A7CC9"/>
    <w:rsid w:val="006C68F7"/>
    <w:rsid w:val="006C6FB6"/>
    <w:rsid w:val="006D5CAA"/>
    <w:rsid w:val="006E170B"/>
    <w:rsid w:val="006E2A17"/>
    <w:rsid w:val="00700CD1"/>
    <w:rsid w:val="00701697"/>
    <w:rsid w:val="00704EC4"/>
    <w:rsid w:val="00730E09"/>
    <w:rsid w:val="007401C3"/>
    <w:rsid w:val="007456C0"/>
    <w:rsid w:val="007707FF"/>
    <w:rsid w:val="00785EC1"/>
    <w:rsid w:val="00790CE8"/>
    <w:rsid w:val="007923A9"/>
    <w:rsid w:val="007A0F0E"/>
    <w:rsid w:val="007B7741"/>
    <w:rsid w:val="007C3D5C"/>
    <w:rsid w:val="007F132C"/>
    <w:rsid w:val="007F3C96"/>
    <w:rsid w:val="008276D9"/>
    <w:rsid w:val="00827DA4"/>
    <w:rsid w:val="008709F8"/>
    <w:rsid w:val="008927E1"/>
    <w:rsid w:val="00892ACC"/>
    <w:rsid w:val="008B36CA"/>
    <w:rsid w:val="008C3415"/>
    <w:rsid w:val="008D3D9D"/>
    <w:rsid w:val="008D52F0"/>
    <w:rsid w:val="008D70E9"/>
    <w:rsid w:val="008E5875"/>
    <w:rsid w:val="008E781F"/>
    <w:rsid w:val="008F53D2"/>
    <w:rsid w:val="00911C88"/>
    <w:rsid w:val="0091456E"/>
    <w:rsid w:val="0092314D"/>
    <w:rsid w:val="00924262"/>
    <w:rsid w:val="0092726E"/>
    <w:rsid w:val="00932D74"/>
    <w:rsid w:val="00983EA7"/>
    <w:rsid w:val="00997EFC"/>
    <w:rsid w:val="009A10DA"/>
    <w:rsid w:val="009A3A97"/>
    <w:rsid w:val="009B2F9B"/>
    <w:rsid w:val="009C13AB"/>
    <w:rsid w:val="009D046B"/>
    <w:rsid w:val="009E43D6"/>
    <w:rsid w:val="009F3FE7"/>
    <w:rsid w:val="00A36C13"/>
    <w:rsid w:val="00A4734A"/>
    <w:rsid w:val="00A8048E"/>
    <w:rsid w:val="00AA3668"/>
    <w:rsid w:val="00AB5E7C"/>
    <w:rsid w:val="00AB798D"/>
    <w:rsid w:val="00AF17FE"/>
    <w:rsid w:val="00B47307"/>
    <w:rsid w:val="00B50A74"/>
    <w:rsid w:val="00B5216E"/>
    <w:rsid w:val="00B644C2"/>
    <w:rsid w:val="00B70F53"/>
    <w:rsid w:val="00B81C29"/>
    <w:rsid w:val="00B93853"/>
    <w:rsid w:val="00BB1C95"/>
    <w:rsid w:val="00BB449F"/>
    <w:rsid w:val="00BC2C7A"/>
    <w:rsid w:val="00C3664C"/>
    <w:rsid w:val="00C524B2"/>
    <w:rsid w:val="00C52567"/>
    <w:rsid w:val="00C76070"/>
    <w:rsid w:val="00C833CF"/>
    <w:rsid w:val="00CA6D55"/>
    <w:rsid w:val="00CB3979"/>
    <w:rsid w:val="00CB7B17"/>
    <w:rsid w:val="00CD64BA"/>
    <w:rsid w:val="00D04944"/>
    <w:rsid w:val="00D21C8C"/>
    <w:rsid w:val="00D46025"/>
    <w:rsid w:val="00D6503E"/>
    <w:rsid w:val="00D86642"/>
    <w:rsid w:val="00DA3EC9"/>
    <w:rsid w:val="00E04287"/>
    <w:rsid w:val="00E13EF9"/>
    <w:rsid w:val="00E17FDD"/>
    <w:rsid w:val="00E4372C"/>
    <w:rsid w:val="00E45B63"/>
    <w:rsid w:val="00E6497F"/>
    <w:rsid w:val="00E67233"/>
    <w:rsid w:val="00E90905"/>
    <w:rsid w:val="00EB475C"/>
    <w:rsid w:val="00ED2312"/>
    <w:rsid w:val="00EE7F61"/>
    <w:rsid w:val="00F23676"/>
    <w:rsid w:val="00F321C8"/>
    <w:rsid w:val="00F35AD8"/>
    <w:rsid w:val="00F4084D"/>
    <w:rsid w:val="00F67AF0"/>
    <w:rsid w:val="00F71F66"/>
    <w:rsid w:val="00F73729"/>
    <w:rsid w:val="00F77CF4"/>
    <w:rsid w:val="00F83436"/>
    <w:rsid w:val="00F845D3"/>
    <w:rsid w:val="00F9020F"/>
    <w:rsid w:val="00FB1D62"/>
    <w:rsid w:val="00FD414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ED8E"/>
  <w15:chartTrackingRefBased/>
  <w15:docId w15:val="{676297C1-C99C-4C70-9ADA-2869D5EE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F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1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1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1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1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7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17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17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17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17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17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1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7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17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17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17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17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17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17F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AF17F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F17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102EED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633B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3B12"/>
  </w:style>
  <w:style w:type="paragraph" w:styleId="Fuzeile">
    <w:name w:val="footer"/>
    <w:basedOn w:val="Standard"/>
    <w:link w:val="FuzeileZchn"/>
    <w:uiPriority w:val="99"/>
    <w:unhideWhenUsed/>
    <w:rsid w:val="00633B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3B12"/>
  </w:style>
  <w:style w:type="paragraph" w:styleId="berarbeitung">
    <w:name w:val="Revision"/>
    <w:hidden/>
    <w:uiPriority w:val="99"/>
    <w:semiHidden/>
    <w:rsid w:val="00224AA3"/>
  </w:style>
  <w:style w:type="character" w:styleId="Kommentarzeichen">
    <w:name w:val="annotation reference"/>
    <w:basedOn w:val="Absatz-Standardschriftart"/>
    <w:uiPriority w:val="99"/>
    <w:semiHidden/>
    <w:unhideWhenUsed/>
    <w:rsid w:val="001255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55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55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55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5555"/>
    <w:rPr>
      <w:b/>
      <w:bCs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D04944"/>
  </w:style>
  <w:style w:type="table" w:styleId="Tabellenraster">
    <w:name w:val="Table Grid"/>
    <w:basedOn w:val="NormaleTabelle"/>
    <w:uiPriority w:val="39"/>
    <w:rsid w:val="00AB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CBB57-DE7C-B14B-AF42-83AC8154B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BA756-02AB-46DB-BC43-3A8634222F65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4ED47351-6C89-4559-855B-EBCE8866C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E7A15-55EA-441D-A9FA-4EF65ADD0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131</cp:revision>
  <dcterms:created xsi:type="dcterms:W3CDTF">2025-08-18T01:40:00Z</dcterms:created>
  <dcterms:modified xsi:type="dcterms:W3CDTF">2026-02-12T08:15:00Z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