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2A68" w14:textId="7E907E8C" w:rsidR="00652945" w:rsidRPr="005C48E1" w:rsidRDefault="00AB4C9A" w:rsidP="000A1284">
      <w:pPr>
        <w:keepNext/>
        <w:keepLines/>
        <w:spacing w:before="480" w:line="520" w:lineRule="exact"/>
        <w:outlineLvl w:val="0"/>
        <w:rPr>
          <w:rFonts w:ascii="Calibri" w:eastAsiaTheme="majorEastAsia" w:hAnsi="Calibri" w:cs="Calibri"/>
          <w:b/>
          <w:bCs/>
          <w:color w:val="000000" w:themeColor="text1"/>
          <w:sz w:val="48"/>
          <w:szCs w:val="48"/>
        </w:rPr>
      </w:pPr>
      <w:r w:rsidRPr="005C48E1">
        <w:rPr>
          <w:rFonts w:ascii="Calibri" w:eastAsiaTheme="majorEastAsia" w:hAnsi="Calibri" w:cs="Calibri"/>
          <w:b/>
          <w:bCs/>
          <w:color w:val="000000" w:themeColor="text1"/>
          <w:sz w:val="48"/>
          <w:szCs w:val="48"/>
        </w:rPr>
        <w:t>Wissenschaftlich oder nicht</w:t>
      </w:r>
      <w:r w:rsidR="00FA6209" w:rsidRPr="005C48E1">
        <w:rPr>
          <w:rFonts w:ascii="Calibri" w:eastAsiaTheme="majorEastAsia" w:hAnsi="Calibri" w:cs="Calibri"/>
          <w:b/>
          <w:bCs/>
          <w:color w:val="000000" w:themeColor="text1"/>
          <w:sz w:val="48"/>
          <w:szCs w:val="48"/>
        </w:rPr>
        <w:t>?</w:t>
      </w:r>
      <w:r w:rsidR="00FA6209" w:rsidRPr="005C48E1">
        <w:rPr>
          <w:rFonts w:ascii="Calibri" w:eastAsiaTheme="majorEastAsia" w:hAnsi="Calibri" w:cs="Calibri"/>
          <w:b/>
          <w:bCs/>
          <w:color w:val="000000" w:themeColor="text1"/>
          <w:sz w:val="48"/>
          <w:szCs w:val="48"/>
        </w:rPr>
        <w:br/>
      </w:r>
      <w:r w:rsidRPr="005C48E1">
        <w:rPr>
          <w:rFonts w:ascii="Calibri" w:eastAsiaTheme="majorEastAsia" w:hAnsi="Calibri" w:cs="Calibri"/>
          <w:b/>
          <w:bCs/>
          <w:color w:val="000000" w:themeColor="text1"/>
          <w:sz w:val="48"/>
          <w:szCs w:val="48"/>
        </w:rPr>
        <w:t>Argumentationen analysieren</w:t>
      </w:r>
      <w:r w:rsidR="00652945" w:rsidRPr="005C48E1">
        <w:rPr>
          <w:rFonts w:ascii="Calibri" w:eastAsiaTheme="majorEastAsia" w:hAnsi="Calibri" w:cs="Calibri"/>
          <w:b/>
          <w:bCs/>
          <w:color w:val="000000" w:themeColor="text1"/>
          <w:sz w:val="48"/>
          <w:szCs w:val="48"/>
        </w:rPr>
        <w:br/>
      </w:r>
      <w:r w:rsidR="00D54296" w:rsidRPr="005C48E1">
        <w:rPr>
          <w:rFonts w:ascii="Calibri" w:eastAsiaTheme="majorEastAsia" w:hAnsi="Calibri" w:cs="Calibri"/>
          <w:b/>
          <w:bCs/>
          <w:color w:val="000000" w:themeColor="text1"/>
          <w:sz w:val="48"/>
          <w:szCs w:val="48"/>
        </w:rPr>
        <w:t xml:space="preserve">Text </w:t>
      </w:r>
      <w:r w:rsidR="00D45BC7" w:rsidRPr="005C48E1">
        <w:rPr>
          <w:rFonts w:ascii="Calibri" w:eastAsiaTheme="majorEastAsia" w:hAnsi="Calibri" w:cs="Calibri"/>
          <w:b/>
          <w:bCs/>
          <w:color w:val="000000" w:themeColor="text1"/>
          <w:sz w:val="48"/>
          <w:szCs w:val="48"/>
        </w:rPr>
        <w:t xml:space="preserve">für </w:t>
      </w:r>
      <w:r w:rsidR="00652945" w:rsidRPr="005C48E1">
        <w:rPr>
          <w:rFonts w:ascii="Calibri" w:eastAsiaTheme="majorEastAsia" w:hAnsi="Calibri" w:cs="Calibri"/>
          <w:b/>
          <w:bCs/>
          <w:color w:val="000000" w:themeColor="text1"/>
          <w:sz w:val="48"/>
          <w:szCs w:val="48"/>
        </w:rPr>
        <w:t>Station</w:t>
      </w:r>
      <w:r w:rsidR="003A1C41" w:rsidRPr="005C48E1">
        <w:rPr>
          <w:rFonts w:ascii="Calibri" w:eastAsiaTheme="majorEastAsia" w:hAnsi="Calibri" w:cs="Calibri"/>
          <w:b/>
          <w:bCs/>
          <w:color w:val="000000" w:themeColor="text1"/>
          <w:sz w:val="48"/>
          <w:szCs w:val="48"/>
        </w:rPr>
        <w:t>en</w:t>
      </w:r>
      <w:r w:rsidR="00652945" w:rsidRPr="005C48E1">
        <w:rPr>
          <w:rFonts w:ascii="Calibri" w:eastAsiaTheme="majorEastAsia" w:hAnsi="Calibri" w:cs="Calibri"/>
          <w:b/>
          <w:bCs/>
          <w:color w:val="000000" w:themeColor="text1"/>
          <w:sz w:val="48"/>
          <w:szCs w:val="48"/>
        </w:rPr>
        <w:t xml:space="preserve"> 1</w:t>
      </w:r>
      <w:r w:rsidR="003A1C41" w:rsidRPr="005C48E1">
        <w:rPr>
          <w:rFonts w:ascii="Calibri" w:eastAsiaTheme="majorEastAsia" w:hAnsi="Calibri" w:cs="Calibri"/>
          <w:b/>
          <w:bCs/>
          <w:color w:val="000000" w:themeColor="text1"/>
          <w:sz w:val="48"/>
          <w:szCs w:val="48"/>
        </w:rPr>
        <w:t xml:space="preserve"> und 3</w:t>
      </w:r>
    </w:p>
    <w:p w14:paraId="08AEAC45" w14:textId="77777777" w:rsidR="008770F3" w:rsidRPr="005C48E1" w:rsidRDefault="008770F3" w:rsidP="006137C1">
      <w:pPr>
        <w:rPr>
          <w:rFonts w:ascii="Calibri" w:hAnsi="Calibri" w:cs="Calibri"/>
        </w:rPr>
      </w:pPr>
    </w:p>
    <w:p w14:paraId="74615C49" w14:textId="649F14A9" w:rsidR="00626E57" w:rsidRPr="005C48E1" w:rsidRDefault="00F90A56" w:rsidP="00626E57">
      <w:pPr>
        <w:rPr>
          <w:rFonts w:ascii="Calibri" w:hAnsi="Calibri" w:cs="Calibri"/>
          <w:b/>
          <w:bCs/>
        </w:rPr>
      </w:pPr>
      <w:r w:rsidRPr="005C48E1">
        <w:rPr>
          <w:rFonts w:ascii="Calibri" w:eastAsiaTheme="majorEastAsia" w:hAnsi="Calibri" w:cs="Calibri"/>
          <w:b/>
          <w:bCs/>
          <w:sz w:val="26"/>
          <w:szCs w:val="26"/>
        </w:rPr>
        <w:t>Kristallwasser – Natürliche Reinigung durch Rosenquarz</w:t>
      </w:r>
    </w:p>
    <w:p w14:paraId="7A1CFAD1" w14:textId="7FAAD10B" w:rsidR="00D2199A" w:rsidRPr="00D575C1" w:rsidRDefault="00D2199A" w:rsidP="00D2199A">
      <w:pPr>
        <w:jc w:val="both"/>
        <w:rPr>
          <w:rFonts w:ascii="Calibri Light" w:eastAsia="Geogrotesque Light" w:hAnsi="Calibri Light" w:cs="Geogrotesque Light"/>
          <w:szCs w:val="21"/>
          <w:lang w:eastAsia="en-US"/>
        </w:rPr>
      </w:pPr>
      <w:r w:rsidRPr="00D575C1">
        <w:rPr>
          <w:rFonts w:ascii="Calibri Light" w:eastAsia="Geogrotesque Light" w:hAnsi="Calibri Light" w:cs="Geogrotesque Light"/>
          <w:szCs w:val="21"/>
          <w:lang w:eastAsia="en-US"/>
        </w:rPr>
        <w:t xml:space="preserve">Wasser ist weit mehr als eine chemische Verbindung aus Wasserstoff und Sauerstoff. Wassermoleküle </w:t>
      </w:r>
      <w:r w:rsidR="0031529D" w:rsidRPr="00D575C1">
        <w:rPr>
          <w:rFonts w:ascii="Calibri Light" w:eastAsia="Geogrotesque Light" w:hAnsi="Calibri Light" w:cs="Geogrotesque Light"/>
          <w:szCs w:val="21"/>
          <w:lang w:eastAsia="en-US"/>
        </w:rPr>
        <w:t xml:space="preserve">können </w:t>
      </w:r>
      <w:r w:rsidRPr="00D575C1">
        <w:rPr>
          <w:rFonts w:ascii="Calibri Light" w:eastAsia="Geogrotesque Light" w:hAnsi="Calibri Light" w:cs="Geogrotesque Light"/>
          <w:szCs w:val="21"/>
          <w:lang w:eastAsia="en-US"/>
        </w:rPr>
        <w:t>in ihrer räumlichen Anordnung variieren</w:t>
      </w:r>
      <w:r w:rsidR="0031529D" w:rsidRPr="00D575C1">
        <w:rPr>
          <w:rFonts w:ascii="Calibri Light" w:eastAsia="Geogrotesque Light" w:hAnsi="Calibri Light" w:cs="Geogrotesque Light"/>
          <w:szCs w:val="21"/>
          <w:lang w:eastAsia="en-US"/>
        </w:rPr>
        <w:t xml:space="preserve"> </w:t>
      </w:r>
      <w:r w:rsidRPr="00D575C1">
        <w:rPr>
          <w:rFonts w:ascii="Calibri Light" w:eastAsia="Geogrotesque Light" w:hAnsi="Calibri Light" w:cs="Geogrotesque Light"/>
          <w:szCs w:val="21"/>
          <w:lang w:eastAsia="en-US"/>
        </w:rPr>
        <w:t xml:space="preserve">– je nach den Einflüssen, denen sie ausgesetzt sind. Rosenquarz, eine kristalline Form von Siliziumdioxid, gibt beim Kontakt mit Wasser charakteristische Schwingungsfrequenzen ab. Diese Frequenzen wirken auf die molekulare Struktur des Wassers ein und bringen es in einen </w:t>
      </w:r>
      <w:proofErr w:type="spellStart"/>
      <w:r w:rsidRPr="00D575C1">
        <w:rPr>
          <w:rFonts w:ascii="Calibri Light" w:eastAsia="Geogrotesque Light" w:hAnsi="Calibri Light" w:cs="Geogrotesque Light"/>
          <w:szCs w:val="21"/>
          <w:lang w:eastAsia="en-US"/>
        </w:rPr>
        <w:t>geordneteren</w:t>
      </w:r>
      <w:proofErr w:type="spellEnd"/>
      <w:r w:rsidRPr="00D575C1">
        <w:rPr>
          <w:rFonts w:ascii="Calibri Light" w:eastAsia="Geogrotesque Light" w:hAnsi="Calibri Light" w:cs="Geogrotesque Light"/>
          <w:szCs w:val="21"/>
          <w:lang w:eastAsia="en-US"/>
        </w:rPr>
        <w:t>, energetisch günstigeren Zustand.</w:t>
      </w:r>
      <w:r w:rsidR="0031529D" w:rsidRPr="00D575C1">
        <w:rPr>
          <w:rFonts w:ascii="Calibri Light" w:eastAsia="Geogrotesque Light" w:hAnsi="Calibri Light" w:cs="Geogrotesque Light"/>
          <w:szCs w:val="21"/>
          <w:lang w:eastAsia="en-US"/>
        </w:rPr>
        <w:t xml:space="preserve"> </w:t>
      </w:r>
    </w:p>
    <w:p w14:paraId="65F14C33" w14:textId="15F5AB8A" w:rsidR="0031529D" w:rsidRPr="00D575C1" w:rsidRDefault="00D2199A" w:rsidP="00D2199A">
      <w:pPr>
        <w:jc w:val="both"/>
        <w:rPr>
          <w:rFonts w:ascii="Calibri Light" w:eastAsia="Geogrotesque Light" w:hAnsi="Calibri Light" w:cs="Geogrotesque Light"/>
          <w:szCs w:val="21"/>
          <w:lang w:eastAsia="en-US"/>
        </w:rPr>
      </w:pPr>
      <w:r w:rsidRPr="00D575C1">
        <w:rPr>
          <w:rFonts w:ascii="Calibri Light" w:eastAsia="Geogrotesque Light" w:hAnsi="Calibri Light" w:cs="Geogrotesque Light"/>
          <w:szCs w:val="21"/>
          <w:lang w:eastAsia="en-US"/>
        </w:rPr>
        <w:t>Helena M</w:t>
      </w:r>
      <w:r w:rsidR="00EC1AD9" w:rsidRPr="00D575C1">
        <w:rPr>
          <w:rFonts w:ascii="Calibri Light" w:eastAsia="Geogrotesque Light" w:hAnsi="Calibri Light" w:cs="Geogrotesque Light"/>
          <w:szCs w:val="21"/>
          <w:lang w:eastAsia="en-US"/>
        </w:rPr>
        <w:t>a</w:t>
      </w:r>
      <w:r w:rsidRPr="00D575C1">
        <w:rPr>
          <w:rFonts w:ascii="Calibri Light" w:eastAsia="Geogrotesque Light" w:hAnsi="Calibri Light" w:cs="Geogrotesque Light"/>
          <w:szCs w:val="21"/>
          <w:lang w:eastAsia="en-US"/>
        </w:rPr>
        <w:t>rtens und ihr Team a</w:t>
      </w:r>
      <w:r w:rsidR="008B0C47" w:rsidRPr="00D575C1">
        <w:rPr>
          <w:rFonts w:ascii="Calibri Light" w:eastAsia="Geogrotesque Light" w:hAnsi="Calibri Light" w:cs="Geogrotesque Light"/>
          <w:szCs w:val="21"/>
          <w:lang w:eastAsia="en-US"/>
        </w:rPr>
        <w:t xml:space="preserve">m Europäischen </w:t>
      </w:r>
      <w:r w:rsidR="00CD1008" w:rsidRPr="00D575C1">
        <w:rPr>
          <w:rFonts w:ascii="Calibri Light" w:eastAsia="Geogrotesque Light" w:hAnsi="Calibri Light" w:cs="Geogrotesque Light"/>
          <w:szCs w:val="21"/>
          <w:lang w:eastAsia="en-US"/>
        </w:rPr>
        <w:t xml:space="preserve">Zentrum </w:t>
      </w:r>
      <w:r w:rsidRPr="00D575C1">
        <w:rPr>
          <w:rFonts w:ascii="Calibri Light" w:eastAsia="Geogrotesque Light" w:hAnsi="Calibri Light" w:cs="Geogrotesque Light"/>
          <w:szCs w:val="21"/>
          <w:lang w:eastAsia="en-US"/>
        </w:rPr>
        <w:t xml:space="preserve">für </w:t>
      </w:r>
      <w:r w:rsidR="00EF58C3" w:rsidRPr="00D575C1">
        <w:rPr>
          <w:rFonts w:ascii="Calibri Light" w:eastAsia="Geogrotesque Light" w:hAnsi="Calibri Light" w:cs="Geogrotesque Light"/>
          <w:szCs w:val="21"/>
          <w:lang w:eastAsia="en-US"/>
        </w:rPr>
        <w:t xml:space="preserve">Schwingungsforschung </w:t>
      </w:r>
      <w:r w:rsidRPr="00D575C1">
        <w:rPr>
          <w:rFonts w:ascii="Calibri Light" w:eastAsia="Geogrotesque Light" w:hAnsi="Calibri Light" w:cs="Geogrotesque Light"/>
          <w:szCs w:val="21"/>
          <w:lang w:eastAsia="en-US"/>
        </w:rPr>
        <w:t>(</w:t>
      </w:r>
      <w:r w:rsidR="008B0C47" w:rsidRPr="00D575C1">
        <w:rPr>
          <w:rFonts w:ascii="Calibri Light" w:eastAsia="Geogrotesque Light" w:hAnsi="Calibri Light" w:cs="Geogrotesque Light"/>
          <w:szCs w:val="21"/>
          <w:lang w:eastAsia="en-US"/>
        </w:rPr>
        <w:t>E</w:t>
      </w:r>
      <w:r w:rsidR="00EF58C3" w:rsidRPr="00D575C1">
        <w:rPr>
          <w:rFonts w:ascii="Calibri Light" w:eastAsia="Geogrotesque Light" w:hAnsi="Calibri Light" w:cs="Geogrotesque Light"/>
          <w:szCs w:val="21"/>
          <w:lang w:eastAsia="en-US"/>
        </w:rPr>
        <w:t>ZS</w:t>
      </w:r>
      <w:r w:rsidRPr="00D575C1">
        <w:rPr>
          <w:rFonts w:ascii="Calibri Light" w:eastAsia="Geogrotesque Light" w:hAnsi="Calibri Light" w:cs="Geogrotesque Light"/>
          <w:szCs w:val="21"/>
          <w:lang w:eastAsia="en-US"/>
        </w:rPr>
        <w:t xml:space="preserve">, </w:t>
      </w:r>
      <w:r w:rsidR="000B7097" w:rsidRPr="00D575C1">
        <w:rPr>
          <w:rFonts w:ascii="Calibri Light" w:eastAsia="Geogrotesque Light" w:hAnsi="Calibri Light" w:cs="Geogrotesque Light"/>
          <w:szCs w:val="21"/>
          <w:lang w:eastAsia="en-US"/>
        </w:rPr>
        <w:t>Bad Vilbel</w:t>
      </w:r>
      <w:r w:rsidRPr="00D575C1">
        <w:rPr>
          <w:rFonts w:ascii="Calibri Light" w:eastAsia="Geogrotesque Light" w:hAnsi="Calibri Light" w:cs="Geogrotesque Light"/>
          <w:szCs w:val="21"/>
          <w:lang w:eastAsia="en-US"/>
        </w:rPr>
        <w:t xml:space="preserve">) konnten 2019 nachweisen, dass so behandeltes Wasser eine um 34 % höhere Bioverfügbarkeit </w:t>
      </w:r>
      <w:r w:rsidR="0031529D" w:rsidRPr="00D575C1">
        <w:rPr>
          <w:rFonts w:ascii="Calibri Light" w:eastAsia="Geogrotesque Light" w:hAnsi="Calibri Light" w:cs="Geogrotesque Light"/>
          <w:szCs w:val="21"/>
          <w:lang w:eastAsia="en-US"/>
        </w:rPr>
        <w:t xml:space="preserve">als normales Trinkwasser </w:t>
      </w:r>
      <w:r w:rsidRPr="00D575C1">
        <w:rPr>
          <w:rFonts w:ascii="Calibri Light" w:eastAsia="Geogrotesque Light" w:hAnsi="Calibri Light" w:cs="Geogrotesque Light"/>
          <w:szCs w:val="21"/>
          <w:lang w:eastAsia="en-US"/>
        </w:rPr>
        <w:t xml:space="preserve">aufweist – es wird also vom menschlichen Körper leichter aufgenommen und verwertet. </w:t>
      </w:r>
      <w:r w:rsidR="0031529D" w:rsidRPr="00D575C1">
        <w:rPr>
          <w:rFonts w:ascii="Calibri Light" w:eastAsia="Geogrotesque Light" w:hAnsi="Calibri Light" w:cs="Geogrotesque Light"/>
          <w:szCs w:val="21"/>
          <w:lang w:eastAsia="en-US"/>
        </w:rPr>
        <w:t xml:space="preserve">Das </w:t>
      </w:r>
      <w:r w:rsidR="00456946" w:rsidRPr="00D575C1">
        <w:rPr>
          <w:rFonts w:ascii="Calibri Light" w:eastAsia="Geogrotesque Light" w:hAnsi="Calibri Light" w:cs="Geogrotesque Light"/>
          <w:szCs w:val="21"/>
          <w:lang w:eastAsia="en-US"/>
        </w:rPr>
        <w:t xml:space="preserve">jedenfalls </w:t>
      </w:r>
      <w:r w:rsidR="00322BC1" w:rsidRPr="00D575C1">
        <w:rPr>
          <w:rFonts w:ascii="Calibri Light" w:eastAsia="Geogrotesque Light" w:hAnsi="Calibri Light" w:cs="Geogrotesque Light"/>
          <w:szCs w:val="21"/>
          <w:lang w:eastAsia="en-US"/>
        </w:rPr>
        <w:t>bezeugen die Aussagen</w:t>
      </w:r>
      <w:r w:rsidR="00456946" w:rsidRPr="00D575C1">
        <w:rPr>
          <w:rFonts w:ascii="Calibri Light" w:eastAsia="Geogrotesque Light" w:hAnsi="Calibri Light" w:cs="Geogrotesque Light"/>
          <w:szCs w:val="21"/>
          <w:lang w:eastAsia="en-US"/>
        </w:rPr>
        <w:t xml:space="preserve"> </w:t>
      </w:r>
      <w:r w:rsidR="0031529D" w:rsidRPr="00D575C1">
        <w:rPr>
          <w:rFonts w:ascii="Calibri Light" w:eastAsia="Geogrotesque Light" w:hAnsi="Calibri Light" w:cs="Geogrotesque Light"/>
          <w:szCs w:val="21"/>
          <w:lang w:eastAsia="en-US"/>
        </w:rPr>
        <w:t>viele</w:t>
      </w:r>
      <w:r w:rsidR="00460010" w:rsidRPr="00D575C1">
        <w:rPr>
          <w:rFonts w:ascii="Calibri Light" w:eastAsia="Geogrotesque Light" w:hAnsi="Calibri Light" w:cs="Geogrotesque Light"/>
          <w:szCs w:val="21"/>
          <w:lang w:eastAsia="en-US"/>
        </w:rPr>
        <w:t>r</w:t>
      </w:r>
      <w:r w:rsidR="0031529D" w:rsidRPr="00D575C1">
        <w:rPr>
          <w:rFonts w:ascii="Calibri Light" w:eastAsia="Geogrotesque Light" w:hAnsi="Calibri Light" w:cs="Geogrotesque Light"/>
          <w:szCs w:val="21"/>
          <w:lang w:eastAsia="en-US"/>
        </w:rPr>
        <w:t xml:space="preserve"> Anwender</w:t>
      </w:r>
      <w:r w:rsidR="00456946" w:rsidRPr="00D575C1">
        <w:rPr>
          <w:rFonts w:ascii="Calibri Light" w:eastAsia="Geogrotesque Light" w:hAnsi="Calibri Light" w:cs="Geogrotesque Light"/>
          <w:szCs w:val="21"/>
          <w:lang w:eastAsia="en-US"/>
        </w:rPr>
        <w:t>: Sie fühlen</w:t>
      </w:r>
      <w:r w:rsidR="0031529D" w:rsidRPr="00D575C1">
        <w:rPr>
          <w:rFonts w:ascii="Calibri Light" w:eastAsia="Geogrotesque Light" w:hAnsi="Calibri Light" w:cs="Geogrotesque Light"/>
          <w:szCs w:val="21"/>
          <w:lang w:eastAsia="en-US"/>
        </w:rPr>
        <w:t xml:space="preserve"> sich nach dem Konsum fitter und </w:t>
      </w:r>
      <w:r w:rsidR="00C8045B" w:rsidRPr="00D575C1">
        <w:rPr>
          <w:rFonts w:ascii="Calibri Light" w:eastAsia="Geogrotesque Light" w:hAnsi="Calibri Light" w:cs="Geogrotesque Light"/>
          <w:szCs w:val="21"/>
          <w:lang w:eastAsia="en-US"/>
        </w:rPr>
        <w:t>jünger</w:t>
      </w:r>
      <w:r w:rsidR="007A35D9" w:rsidRPr="00D575C1">
        <w:rPr>
          <w:rFonts w:ascii="Calibri Light" w:eastAsia="Geogrotesque Light" w:hAnsi="Calibri Light" w:cs="Geogrotesque Light"/>
          <w:szCs w:val="21"/>
          <w:lang w:eastAsia="en-US"/>
        </w:rPr>
        <w:t xml:space="preserve">. </w:t>
      </w:r>
    </w:p>
    <w:p w14:paraId="44CF1751" w14:textId="4B5EAC04" w:rsidR="00D2199A" w:rsidRPr="00D575C1" w:rsidRDefault="00D2199A" w:rsidP="00D2199A">
      <w:pPr>
        <w:jc w:val="both"/>
        <w:rPr>
          <w:rFonts w:ascii="Calibri Light" w:eastAsia="Geogrotesque Light" w:hAnsi="Calibri Light" w:cs="Geogrotesque Light"/>
          <w:szCs w:val="21"/>
          <w:lang w:eastAsia="en-US"/>
        </w:rPr>
      </w:pPr>
      <w:r w:rsidRPr="00D575C1">
        <w:rPr>
          <w:rFonts w:ascii="Calibri Light" w:eastAsia="Geogrotesque Light" w:hAnsi="Calibri Light" w:cs="Geogrotesque Light"/>
          <w:szCs w:val="21"/>
          <w:lang w:eastAsia="en-US"/>
        </w:rPr>
        <w:t xml:space="preserve">Rosenquarz enthält zudem geringe Mengen an Spurenelementen wie Eisen und Titan, die in gelöster Form entzündungshemmende Eigenschaften besitzen können. </w:t>
      </w:r>
      <w:r w:rsidR="007A35D9" w:rsidRPr="00D575C1">
        <w:rPr>
          <w:rFonts w:ascii="Calibri Light" w:eastAsia="Geogrotesque Light" w:hAnsi="Calibri Light" w:cs="Geogrotesque Light"/>
          <w:szCs w:val="21"/>
          <w:lang w:eastAsia="en-US"/>
        </w:rPr>
        <w:t xml:space="preserve">In </w:t>
      </w:r>
      <w:r w:rsidR="00D978CA" w:rsidRPr="00D575C1">
        <w:rPr>
          <w:rFonts w:ascii="Calibri Light" w:eastAsia="Geogrotesque Light" w:hAnsi="Calibri Light" w:cs="Geogrotesque Light"/>
          <w:szCs w:val="21"/>
          <w:lang w:eastAsia="en-US"/>
        </w:rPr>
        <w:t xml:space="preserve">Regionen mit traditionell hohem Rosenquarz-Vorkommen im Trinkwasser – etwa in Teilen Skandinaviens – </w:t>
      </w:r>
      <w:r w:rsidR="007A35D9" w:rsidRPr="00D575C1">
        <w:rPr>
          <w:rFonts w:ascii="Calibri Light" w:eastAsia="Geogrotesque Light" w:hAnsi="Calibri Light" w:cs="Geogrotesque Light"/>
          <w:szCs w:val="21"/>
          <w:lang w:eastAsia="en-US"/>
        </w:rPr>
        <w:t xml:space="preserve">leidet </w:t>
      </w:r>
      <w:r w:rsidR="00D978CA" w:rsidRPr="00D575C1">
        <w:rPr>
          <w:rFonts w:ascii="Calibri Light" w:eastAsia="Geogrotesque Light" w:hAnsi="Calibri Light" w:cs="Geogrotesque Light"/>
          <w:szCs w:val="21"/>
          <w:lang w:eastAsia="en-US"/>
        </w:rPr>
        <w:t>die Bevölkerung statistisch seltener an chronischen Entzündungskrankheiten. Dies unterstreicht die entzündungshemmende Wirkung des im Wasser gelösten Titans.</w:t>
      </w:r>
    </w:p>
    <w:p w14:paraId="6F430E38" w14:textId="69F0392D" w:rsidR="00673FD6" w:rsidRPr="00D575C1" w:rsidRDefault="00673FD6" w:rsidP="00D2199A">
      <w:pPr>
        <w:jc w:val="both"/>
        <w:rPr>
          <w:rFonts w:ascii="Calibri Light" w:eastAsia="Geogrotesque Light" w:hAnsi="Calibri Light" w:cs="Geogrotesque Light"/>
          <w:szCs w:val="21"/>
          <w:lang w:eastAsia="en-US"/>
        </w:rPr>
      </w:pPr>
      <w:r w:rsidRPr="00D575C1">
        <w:rPr>
          <w:rFonts w:ascii="Calibri Light" w:eastAsia="Geogrotesque Light" w:hAnsi="Calibri Light" w:cs="Geogrotesque Light"/>
          <w:szCs w:val="21"/>
          <w:lang w:eastAsia="en-US"/>
        </w:rPr>
        <w:t xml:space="preserve">Ein weiterer Effekt betrifft die elektromagnetische Feldstruktur des Wassers. Kristalle wie Rosenquarz besitzen ein stabiles piezoelektrisches Gitter, das schwache elektromagnetische Impulse erzeugt. Da der menschliche Körper selbst schwache elektromagnetische Felder erzeugt, ist es naheliegend, dass er auf die Impulse des Rosenquarzes reagiert und diese therapeutisch nutzen kann. Diese Impulse können laut </w:t>
      </w:r>
      <w:r w:rsidR="0023742A" w:rsidRPr="00D575C1">
        <w:rPr>
          <w:rFonts w:ascii="Calibri Light" w:eastAsia="Geogrotesque Light" w:hAnsi="Calibri Light" w:cs="Geogrotesque Light"/>
          <w:szCs w:val="21"/>
          <w:lang w:eastAsia="en-US"/>
        </w:rPr>
        <w:t>einer Studie des EZ</w:t>
      </w:r>
      <w:r w:rsidR="00F65262" w:rsidRPr="00D575C1">
        <w:rPr>
          <w:rFonts w:ascii="Calibri Light" w:eastAsia="Geogrotesque Light" w:hAnsi="Calibri Light" w:cs="Geogrotesque Light"/>
          <w:szCs w:val="21"/>
          <w:lang w:eastAsia="en-US"/>
        </w:rPr>
        <w:t>X</w:t>
      </w:r>
      <w:r w:rsidRPr="00D575C1">
        <w:rPr>
          <w:rFonts w:ascii="Calibri Light" w:eastAsia="Geogrotesque Light" w:hAnsi="Calibri Light" w:cs="Geogrotesque Light"/>
          <w:szCs w:val="21"/>
          <w:lang w:eastAsia="en-US"/>
        </w:rPr>
        <w:t xml:space="preserve"> dazu beitragen, gelöste Schadstoffe zu destabilisieren</w:t>
      </w:r>
      <w:r w:rsidR="0023742A" w:rsidRPr="00D575C1">
        <w:rPr>
          <w:rFonts w:ascii="Calibri Light" w:eastAsia="Geogrotesque Light" w:hAnsi="Calibri Light" w:cs="Geogrotesque Light"/>
          <w:szCs w:val="21"/>
          <w:lang w:eastAsia="en-US"/>
        </w:rPr>
        <w:t>:</w:t>
      </w:r>
      <w:r w:rsidRPr="00D575C1">
        <w:rPr>
          <w:rFonts w:ascii="Calibri Light" w:eastAsia="Geogrotesque Light" w:hAnsi="Calibri Light" w:cs="Geogrotesque Light"/>
          <w:szCs w:val="21"/>
          <w:lang w:eastAsia="en-US"/>
        </w:rPr>
        <w:t xml:space="preserve"> </w:t>
      </w:r>
      <w:r w:rsidR="0023742A" w:rsidRPr="00D575C1">
        <w:rPr>
          <w:rFonts w:ascii="Calibri Light" w:eastAsia="Geogrotesque Light" w:hAnsi="Calibri Light" w:cs="Geogrotesque Light"/>
          <w:szCs w:val="21"/>
          <w:lang w:eastAsia="en-US"/>
        </w:rPr>
        <w:t>D</w:t>
      </w:r>
      <w:r w:rsidRPr="00D575C1">
        <w:rPr>
          <w:rFonts w:ascii="Calibri Light" w:eastAsia="Geogrotesque Light" w:hAnsi="Calibri Light" w:cs="Geogrotesque Light"/>
          <w:szCs w:val="21"/>
          <w:lang w:eastAsia="en-US"/>
        </w:rPr>
        <w:t xml:space="preserve">ie Konzentration organischer Verbindungen im Wasser </w:t>
      </w:r>
      <w:r w:rsidR="0023742A" w:rsidRPr="00D575C1">
        <w:rPr>
          <w:rFonts w:ascii="Calibri Light" w:eastAsia="Geogrotesque Light" w:hAnsi="Calibri Light" w:cs="Geogrotesque Light"/>
          <w:szCs w:val="21"/>
          <w:lang w:eastAsia="en-US"/>
        </w:rPr>
        <w:t xml:space="preserve">hat </w:t>
      </w:r>
      <w:r w:rsidRPr="00D575C1">
        <w:rPr>
          <w:rFonts w:ascii="Calibri Light" w:eastAsia="Geogrotesque Light" w:hAnsi="Calibri Light" w:cs="Geogrotesque Light"/>
          <w:szCs w:val="21"/>
          <w:lang w:eastAsia="en-US"/>
        </w:rPr>
        <w:t>nach 12-stündiger Behandlung um durchschnittlich 17 %</w:t>
      </w:r>
      <w:r w:rsidR="0023742A" w:rsidRPr="00D575C1">
        <w:rPr>
          <w:rFonts w:ascii="Calibri Light" w:eastAsia="Geogrotesque Light" w:hAnsi="Calibri Light" w:cs="Geogrotesque Light"/>
          <w:szCs w:val="21"/>
          <w:lang w:eastAsia="en-US"/>
        </w:rPr>
        <w:t xml:space="preserve"> abgenommen</w:t>
      </w:r>
      <w:r w:rsidRPr="00D575C1">
        <w:rPr>
          <w:rFonts w:ascii="Calibri Light" w:eastAsia="Geogrotesque Light" w:hAnsi="Calibri Light" w:cs="Geogrotesque Light"/>
          <w:szCs w:val="21"/>
          <w:lang w:eastAsia="en-US"/>
        </w:rPr>
        <w:t xml:space="preserve">. </w:t>
      </w:r>
    </w:p>
    <w:p w14:paraId="4C8946CC" w14:textId="3EEB751D" w:rsidR="000379AA" w:rsidRPr="00D575C1" w:rsidRDefault="00D2199A" w:rsidP="00D2199A">
      <w:pPr>
        <w:jc w:val="both"/>
        <w:rPr>
          <w:rFonts w:ascii="Calibri Light" w:eastAsia="Geogrotesque Light" w:hAnsi="Calibri Light" w:cs="Geogrotesque Light"/>
          <w:szCs w:val="21"/>
          <w:lang w:eastAsia="en-US"/>
        </w:rPr>
      </w:pPr>
      <w:r w:rsidRPr="00D575C1">
        <w:rPr>
          <w:rFonts w:ascii="Calibri Light" w:eastAsia="Geogrotesque Light" w:hAnsi="Calibri Light" w:cs="Geogrotesque Light"/>
          <w:szCs w:val="21"/>
          <w:lang w:eastAsia="en-US"/>
        </w:rPr>
        <w:t>Kristallwasser ist daher keine esoterische Erfindung, sondern ein Verfahren, das auf physikalischen Wechselwirkungen beruht. Wer Wert auf natürliche, chemiefreie Wasserverbesserung</w:t>
      </w:r>
      <w:r w:rsidR="0023742A" w:rsidRPr="00D575C1">
        <w:rPr>
          <w:rFonts w:ascii="Calibri Light" w:eastAsia="Geogrotesque Light" w:hAnsi="Calibri Light" w:cs="Geogrotesque Light"/>
          <w:szCs w:val="21"/>
          <w:lang w:eastAsia="en-US"/>
        </w:rPr>
        <w:t xml:space="preserve">, Verbesserung des Körperempfindens, ja sogar Verjüngung </w:t>
      </w:r>
      <w:r w:rsidRPr="00D575C1">
        <w:rPr>
          <w:rFonts w:ascii="Calibri Light" w:eastAsia="Geogrotesque Light" w:hAnsi="Calibri Light" w:cs="Geogrotesque Light"/>
          <w:szCs w:val="21"/>
          <w:lang w:eastAsia="en-US"/>
        </w:rPr>
        <w:t xml:space="preserve">legt, findet in der Anwendung von Rosenquarz </w:t>
      </w:r>
      <w:r w:rsidR="000A1ED3" w:rsidRPr="00D575C1">
        <w:rPr>
          <w:rFonts w:ascii="Calibri Light" w:eastAsia="Geogrotesque Light" w:hAnsi="Calibri Light" w:cs="Geogrotesque Light"/>
          <w:szCs w:val="21"/>
          <w:lang w:eastAsia="en-US"/>
        </w:rPr>
        <w:t>eine natürliche und damit nebenwirkungsfreie Lösung.</w:t>
      </w:r>
      <w:r w:rsidR="0023742A" w:rsidRPr="00D575C1">
        <w:rPr>
          <w:rFonts w:ascii="Calibri Light" w:eastAsia="Geogrotesque Light" w:hAnsi="Calibri Light" w:cs="Geogrotesque Light"/>
          <w:szCs w:val="21"/>
          <w:lang w:eastAsia="en-US"/>
        </w:rPr>
        <w:t xml:space="preserve"> </w:t>
      </w:r>
    </w:p>
    <w:p w14:paraId="187FD227" w14:textId="77777777" w:rsidR="00350FA3" w:rsidRPr="005C48E1" w:rsidRDefault="00350FA3" w:rsidP="00D2199A">
      <w:pPr>
        <w:jc w:val="both"/>
        <w:rPr>
          <w:rFonts w:ascii="Calibri" w:hAnsi="Calibri" w:cs="Calibri"/>
          <w:szCs w:val="21"/>
        </w:rPr>
      </w:pPr>
    </w:p>
    <w:p w14:paraId="7D1A47E2" w14:textId="77777777" w:rsidR="00350FA3" w:rsidRPr="005C48E1" w:rsidRDefault="00350FA3" w:rsidP="00D2199A">
      <w:pPr>
        <w:jc w:val="both"/>
        <w:rPr>
          <w:rFonts w:ascii="Calibri" w:hAnsi="Calibri" w:cs="Calibri"/>
          <w:szCs w:val="21"/>
        </w:rPr>
      </w:pPr>
    </w:p>
    <w:p w14:paraId="0623497D" w14:textId="77777777" w:rsidR="00350FA3" w:rsidRPr="005C48E1" w:rsidRDefault="00350FA3" w:rsidP="00D2199A">
      <w:pPr>
        <w:jc w:val="both"/>
        <w:rPr>
          <w:rFonts w:ascii="Calibri" w:hAnsi="Calibri" w:cs="Calibri"/>
          <w:szCs w:val="21"/>
        </w:rPr>
      </w:pPr>
    </w:p>
    <w:p w14:paraId="74116DF2" w14:textId="77777777" w:rsidR="00350FA3" w:rsidRPr="005C48E1" w:rsidRDefault="00350FA3" w:rsidP="00D2199A">
      <w:pPr>
        <w:jc w:val="both"/>
        <w:rPr>
          <w:rFonts w:ascii="Calibri" w:hAnsi="Calibri" w:cs="Calibri"/>
          <w:szCs w:val="21"/>
        </w:rPr>
      </w:pPr>
    </w:p>
    <w:p w14:paraId="1DF19CC0" w14:textId="77777777" w:rsidR="00350FA3" w:rsidRPr="005C48E1" w:rsidRDefault="00350FA3" w:rsidP="00D2199A">
      <w:pPr>
        <w:jc w:val="both"/>
        <w:rPr>
          <w:rFonts w:ascii="Calibri" w:hAnsi="Calibri" w:cs="Calibri"/>
          <w:szCs w:val="21"/>
        </w:rPr>
      </w:pPr>
    </w:p>
    <w:p w14:paraId="6C48E235" w14:textId="77777777" w:rsidR="00350FA3" w:rsidRPr="005C48E1" w:rsidRDefault="00350FA3" w:rsidP="00D2199A">
      <w:pPr>
        <w:jc w:val="both"/>
        <w:rPr>
          <w:rFonts w:ascii="Calibri" w:hAnsi="Calibri" w:cs="Calibri"/>
        </w:rPr>
      </w:pPr>
    </w:p>
    <w:sectPr w:rsidR="00350FA3" w:rsidRPr="005C48E1" w:rsidSect="000A1284">
      <w:headerReference w:type="default" r:id="rId11"/>
      <w:pgSz w:w="11900" w:h="16840"/>
      <w:pgMar w:top="1418" w:right="1134" w:bottom="999"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20D5" w14:textId="77777777" w:rsidR="00FF53B3" w:rsidRDefault="00FF53B3" w:rsidP="003F4954">
      <w:r>
        <w:separator/>
      </w:r>
    </w:p>
  </w:endnote>
  <w:endnote w:type="continuationSeparator" w:id="0">
    <w:p w14:paraId="46EE3BF7" w14:textId="77777777" w:rsidR="00FF53B3" w:rsidRDefault="00FF53B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Zapf Dingbats">
    <w:altName w:val="Wingdings"/>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grotesque SemiBold">
    <w:panose1 w:val="020B0700000000000000"/>
    <w:charset w:val="4D"/>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Geogrotesque Rg"/>
    <w:panose1 w:val="020B0300000000000000"/>
    <w:charset w:val="4D"/>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A0A8" w14:textId="77777777" w:rsidR="00FF53B3" w:rsidRDefault="00FF53B3" w:rsidP="003F4954">
      <w:r>
        <w:separator/>
      </w:r>
    </w:p>
  </w:footnote>
  <w:footnote w:type="continuationSeparator" w:id="0">
    <w:p w14:paraId="5097EC91" w14:textId="77777777" w:rsidR="00FF53B3" w:rsidRDefault="00FF53B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AE35" w14:textId="03AC9DAD" w:rsidR="00626E57" w:rsidRPr="001C14D4" w:rsidRDefault="00626E57" w:rsidP="00056102">
    <w:pPr>
      <w:tabs>
        <w:tab w:val="center" w:pos="4536"/>
        <w:tab w:val="right" w:pos="9072"/>
      </w:tabs>
      <w:spacing w:after="0" w:line="280" w:lineRule="exact"/>
      <w:rPr>
        <w:rFonts w:ascii="Calibri Light" w:eastAsia="Geogrotesque Light" w:hAnsi="Calibri Light" w:cs="Geogrotesque Light"/>
        <w:sz w:val="22"/>
        <w:szCs w:val="22"/>
        <w:lang w:eastAsia="en-US"/>
      </w:rPr>
    </w:pPr>
    <w:r w:rsidRPr="001C14D4">
      <w:rPr>
        <w:rFonts w:ascii="Calibri Light" w:eastAsia="Geogrotesque Light" w:hAnsi="Calibri Light" w:cs="Geogrotesque Light"/>
        <w:sz w:val="22"/>
        <w:szCs w:val="22"/>
        <w:lang w:eastAsia="en-US"/>
      </w:rPr>
      <w:t xml:space="preserve">ARBEITSBLATT: </w:t>
    </w:r>
    <w:r w:rsidR="002F4455" w:rsidRPr="001C14D4">
      <w:rPr>
        <w:rFonts w:ascii="Calibri Light" w:eastAsia="Geogrotesque Light" w:hAnsi="Calibri Light" w:cs="Geogrotesque Light"/>
        <w:sz w:val="22"/>
        <w:szCs w:val="22"/>
        <w:lang w:eastAsia="en-US"/>
      </w:rPr>
      <w:t>Wissenschaftlich oder nicht (</w:t>
    </w:r>
    <w:r w:rsidR="00431B82" w:rsidRPr="001C14D4">
      <w:rPr>
        <w:rFonts w:ascii="Calibri Light" w:eastAsia="Geogrotesque Light" w:hAnsi="Calibri Light" w:cs="Geogrotesque Light"/>
        <w:sz w:val="22"/>
        <w:szCs w:val="22"/>
        <w:lang w:eastAsia="en-US"/>
      </w:rPr>
      <w:t xml:space="preserve">Text </w:t>
    </w:r>
    <w:r w:rsidR="002F4455" w:rsidRPr="001C14D4">
      <w:rPr>
        <w:rFonts w:ascii="Calibri Light" w:eastAsia="Geogrotesque Light" w:hAnsi="Calibri Light" w:cs="Geogrotesque Light"/>
        <w:sz w:val="22"/>
        <w:szCs w:val="22"/>
        <w:lang w:eastAsia="en-US"/>
      </w:rPr>
      <w:t xml:space="preserve">für </w:t>
    </w:r>
    <w:r w:rsidRPr="001C14D4">
      <w:rPr>
        <w:rFonts w:ascii="Calibri Light" w:eastAsia="Geogrotesque Light" w:hAnsi="Calibri Light" w:cs="Geogrotesque Light"/>
        <w:sz w:val="22"/>
        <w:szCs w:val="22"/>
        <w:lang w:eastAsia="en-US"/>
      </w:rPr>
      <w:t>Station</w:t>
    </w:r>
    <w:r w:rsidR="003A1C41" w:rsidRPr="001C14D4">
      <w:rPr>
        <w:rFonts w:ascii="Calibri Light" w:eastAsia="Geogrotesque Light" w:hAnsi="Calibri Light" w:cs="Geogrotesque Light"/>
        <w:sz w:val="22"/>
        <w:szCs w:val="22"/>
        <w:lang w:eastAsia="en-US"/>
      </w:rPr>
      <w:t>en</w:t>
    </w:r>
    <w:r w:rsidRPr="001C14D4">
      <w:rPr>
        <w:rFonts w:ascii="Calibri Light" w:eastAsia="Geogrotesque Light" w:hAnsi="Calibri Light" w:cs="Geogrotesque Light"/>
        <w:sz w:val="22"/>
        <w:szCs w:val="22"/>
        <w:lang w:eastAsia="en-US"/>
      </w:rPr>
      <w:t xml:space="preserve"> </w:t>
    </w:r>
    <w:r w:rsidR="002F4455" w:rsidRPr="001C14D4">
      <w:rPr>
        <w:rFonts w:ascii="Calibri Light" w:eastAsia="Geogrotesque Light" w:hAnsi="Calibri Light" w:cs="Geogrotesque Light"/>
        <w:sz w:val="22"/>
        <w:szCs w:val="22"/>
        <w:lang w:eastAsia="en-US"/>
      </w:rPr>
      <w:t>1</w:t>
    </w:r>
    <w:r w:rsidR="003A1C41" w:rsidRPr="001C14D4">
      <w:rPr>
        <w:rFonts w:ascii="Calibri Light" w:eastAsia="Geogrotesque Light" w:hAnsi="Calibri Light" w:cs="Geogrotesque Light"/>
        <w:sz w:val="22"/>
        <w:szCs w:val="22"/>
        <w:lang w:eastAsia="en-US"/>
      </w:rPr>
      <w:t xml:space="preserve"> und 3</w:t>
    </w:r>
    <w:r w:rsidR="002F4455" w:rsidRPr="001C14D4">
      <w:rPr>
        <w:rFonts w:ascii="Calibri Light" w:eastAsia="Geogrotesque Light" w:hAnsi="Calibri Light" w:cs="Geogrotesque Light"/>
        <w:sz w:val="22"/>
        <w:szCs w:val="22"/>
        <w:lang w:eastAsia="en-US"/>
      </w:rPr>
      <w:t>)</w:t>
    </w:r>
  </w:p>
  <w:p w14:paraId="2E56DC1E" w14:textId="7BF3A10C" w:rsidR="00626E57" w:rsidRPr="001C14D4" w:rsidRDefault="00626E57" w:rsidP="00056102">
    <w:pPr>
      <w:tabs>
        <w:tab w:val="center" w:pos="4536"/>
        <w:tab w:val="right" w:pos="9072"/>
      </w:tabs>
      <w:spacing w:after="0" w:line="280" w:lineRule="exact"/>
      <w:rPr>
        <w:rFonts w:ascii="Calibri Light" w:eastAsia="Geogrotesque Light" w:hAnsi="Calibri Light" w:cs="Geogrotesque Light"/>
        <w:sz w:val="22"/>
        <w:szCs w:val="22"/>
        <w:lang w:eastAsia="en-US"/>
      </w:rPr>
    </w:pPr>
    <w:r w:rsidRPr="001C14D4">
      <w:rPr>
        <w:rFonts w:ascii="Calibri Light" w:eastAsia="Geogrotesque Light" w:hAnsi="Calibri Light" w:cs="Geogrotesque Light"/>
        <w:sz w:val="22"/>
        <w:szCs w:val="22"/>
        <w:lang w:eastAsia="en-US"/>
      </w:rPr>
      <w:t>Modul 2 (Argumentation) | Übung 9 (Wissenschaftlich oder nicht?)</w:t>
    </w:r>
    <w:r w:rsidR="004064F8" w:rsidRPr="004064F8">
      <w:rPr>
        <w:rFonts w:ascii="Calibri Light" w:hAnsi="Calibri Light" w:cs="Calibri Light"/>
        <w:noProof/>
      </w:rPr>
      <w:t xml:space="preserve"> </w:t>
    </w:r>
    <w:r w:rsidR="004064F8" w:rsidRPr="00DA1890">
      <w:rPr>
        <w:rFonts w:ascii="Calibri Light" w:hAnsi="Calibri Light" w:cs="Calibri Light"/>
        <w:noProof/>
      </w:rPr>
      <w:drawing>
        <wp:anchor distT="0" distB="0" distL="114300" distR="114300" simplePos="0" relativeHeight="251659264" behindDoc="1" locked="1" layoutInCell="1" allowOverlap="1" wp14:anchorId="04BE9589" wp14:editId="5CBDCA55">
          <wp:simplePos x="0" y="0"/>
          <wp:positionH relativeFrom="page">
            <wp:posOffset>-635</wp:posOffset>
          </wp:positionH>
          <wp:positionV relativeFrom="margin">
            <wp:posOffset>-890270</wp:posOffset>
          </wp:positionV>
          <wp:extent cx="7556500" cy="107315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B74069"/>
    <w:multiLevelType w:val="hybridMultilevel"/>
    <w:tmpl w:val="2D6C0B6E"/>
    <w:lvl w:ilvl="0" w:tplc="DFFC52D2">
      <w:start w:val="1"/>
      <w:numFmt w:val="bullet"/>
      <w:lvlText w:val="&gt;"/>
      <w:lvlJc w:val="left"/>
      <w:pPr>
        <w:ind w:left="360" w:hanging="360"/>
      </w:pPr>
      <w:rPr>
        <w:rFonts w:ascii="Geogrotesque SemiBold" w:hAnsi="Geogrotesque SemiBold" w:hint="default"/>
      </w:rPr>
    </w:lvl>
    <w:lvl w:ilvl="1" w:tplc="F82EBA4E">
      <w:start w:val="1"/>
      <w:numFmt w:val="bullet"/>
      <w:lvlText w:val="&gt;"/>
      <w:lvlJc w:val="left"/>
      <w:pPr>
        <w:ind w:left="1440" w:hanging="360"/>
      </w:pPr>
      <w:rPr>
        <w:rFonts w:ascii="Geogrotesque SemiBold" w:hAnsi="Geogrotesque SemiBold"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9159335">
    <w:abstractNumId w:val="3"/>
  </w:num>
  <w:num w:numId="2" w16cid:durableId="64190430">
    <w:abstractNumId w:val="5"/>
  </w:num>
  <w:num w:numId="3" w16cid:durableId="77943530">
    <w:abstractNumId w:val="1"/>
  </w:num>
  <w:num w:numId="4" w16cid:durableId="502283709">
    <w:abstractNumId w:val="0"/>
  </w:num>
  <w:num w:numId="5" w16cid:durableId="593514098">
    <w:abstractNumId w:val="2"/>
  </w:num>
  <w:num w:numId="6" w16cid:durableId="200828515">
    <w:abstractNumId w:val="4"/>
  </w:num>
  <w:num w:numId="7" w16cid:durableId="2059427522">
    <w:abstractNumId w:val="6"/>
  </w:num>
  <w:num w:numId="8" w16cid:durableId="1610820685">
    <w:abstractNumId w:val="2"/>
  </w:num>
  <w:num w:numId="9" w16cid:durableId="11294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proofState w:spelling="clean" w:grammar="clean"/>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54"/>
    <w:rsid w:val="00010D8B"/>
    <w:rsid w:val="00017C07"/>
    <w:rsid w:val="000379AA"/>
    <w:rsid w:val="00056102"/>
    <w:rsid w:val="00077AEC"/>
    <w:rsid w:val="00082542"/>
    <w:rsid w:val="00093492"/>
    <w:rsid w:val="000A1284"/>
    <w:rsid w:val="000A13F0"/>
    <w:rsid w:val="000A1ED3"/>
    <w:rsid w:val="000B3980"/>
    <w:rsid w:val="000B7097"/>
    <w:rsid w:val="001224A7"/>
    <w:rsid w:val="00123272"/>
    <w:rsid w:val="0016580E"/>
    <w:rsid w:val="001B6B8C"/>
    <w:rsid w:val="001C14D4"/>
    <w:rsid w:val="002112FB"/>
    <w:rsid w:val="00225B88"/>
    <w:rsid w:val="00230FA0"/>
    <w:rsid w:val="0023742A"/>
    <w:rsid w:val="00251E4C"/>
    <w:rsid w:val="00274DE5"/>
    <w:rsid w:val="00275D58"/>
    <w:rsid w:val="00294984"/>
    <w:rsid w:val="002975A8"/>
    <w:rsid w:val="002A3804"/>
    <w:rsid w:val="002E08F5"/>
    <w:rsid w:val="002E1565"/>
    <w:rsid w:val="002E370C"/>
    <w:rsid w:val="002F4455"/>
    <w:rsid w:val="0031529D"/>
    <w:rsid w:val="00322BC1"/>
    <w:rsid w:val="00350FA3"/>
    <w:rsid w:val="00380167"/>
    <w:rsid w:val="003A1C41"/>
    <w:rsid w:val="003C4A9F"/>
    <w:rsid w:val="003F3F51"/>
    <w:rsid w:val="003F4954"/>
    <w:rsid w:val="004064F8"/>
    <w:rsid w:val="00430F0B"/>
    <w:rsid w:val="00431B82"/>
    <w:rsid w:val="0043359A"/>
    <w:rsid w:val="004364A6"/>
    <w:rsid w:val="0044598B"/>
    <w:rsid w:val="00456946"/>
    <w:rsid w:val="00460010"/>
    <w:rsid w:val="00475854"/>
    <w:rsid w:val="004834DA"/>
    <w:rsid w:val="00486D96"/>
    <w:rsid w:val="00492705"/>
    <w:rsid w:val="00494DBD"/>
    <w:rsid w:val="00497E89"/>
    <w:rsid w:val="004A28E8"/>
    <w:rsid w:val="004E1D52"/>
    <w:rsid w:val="004E1EFF"/>
    <w:rsid w:val="004F28F8"/>
    <w:rsid w:val="004F37A3"/>
    <w:rsid w:val="0050497E"/>
    <w:rsid w:val="0055600E"/>
    <w:rsid w:val="00564947"/>
    <w:rsid w:val="00587BC5"/>
    <w:rsid w:val="005B0C2C"/>
    <w:rsid w:val="005B713C"/>
    <w:rsid w:val="005C48E1"/>
    <w:rsid w:val="005E1552"/>
    <w:rsid w:val="00606ACA"/>
    <w:rsid w:val="006137C1"/>
    <w:rsid w:val="00613AAC"/>
    <w:rsid w:val="00626E57"/>
    <w:rsid w:val="00633FA4"/>
    <w:rsid w:val="00652945"/>
    <w:rsid w:val="006566A3"/>
    <w:rsid w:val="00661F33"/>
    <w:rsid w:val="00662395"/>
    <w:rsid w:val="00665027"/>
    <w:rsid w:val="00673FD6"/>
    <w:rsid w:val="00677A46"/>
    <w:rsid w:val="00692CDF"/>
    <w:rsid w:val="006B0F68"/>
    <w:rsid w:val="00706A7F"/>
    <w:rsid w:val="00711C62"/>
    <w:rsid w:val="00720006"/>
    <w:rsid w:val="007450F4"/>
    <w:rsid w:val="00755702"/>
    <w:rsid w:val="00773907"/>
    <w:rsid w:val="00777C89"/>
    <w:rsid w:val="00790E92"/>
    <w:rsid w:val="007A35D9"/>
    <w:rsid w:val="007C028C"/>
    <w:rsid w:val="008128C8"/>
    <w:rsid w:val="00814671"/>
    <w:rsid w:val="0082210A"/>
    <w:rsid w:val="00825FA7"/>
    <w:rsid w:val="00832A99"/>
    <w:rsid w:val="008728BF"/>
    <w:rsid w:val="008770F3"/>
    <w:rsid w:val="00890B2A"/>
    <w:rsid w:val="008B0C47"/>
    <w:rsid w:val="008D70D4"/>
    <w:rsid w:val="00917318"/>
    <w:rsid w:val="00922B7A"/>
    <w:rsid w:val="00937F22"/>
    <w:rsid w:val="0094005D"/>
    <w:rsid w:val="0094421A"/>
    <w:rsid w:val="00972498"/>
    <w:rsid w:val="009D049A"/>
    <w:rsid w:val="00A31448"/>
    <w:rsid w:val="00A3231B"/>
    <w:rsid w:val="00A3454F"/>
    <w:rsid w:val="00A406F0"/>
    <w:rsid w:val="00AA5BC1"/>
    <w:rsid w:val="00AA6A5F"/>
    <w:rsid w:val="00AB4C9A"/>
    <w:rsid w:val="00AE6A11"/>
    <w:rsid w:val="00B27D1B"/>
    <w:rsid w:val="00B50A74"/>
    <w:rsid w:val="00B62797"/>
    <w:rsid w:val="00B671CF"/>
    <w:rsid w:val="00B77BDF"/>
    <w:rsid w:val="00BA566B"/>
    <w:rsid w:val="00BE37A7"/>
    <w:rsid w:val="00C2009C"/>
    <w:rsid w:val="00C41FDB"/>
    <w:rsid w:val="00C42319"/>
    <w:rsid w:val="00C6321D"/>
    <w:rsid w:val="00C70298"/>
    <w:rsid w:val="00C8045B"/>
    <w:rsid w:val="00C91AAE"/>
    <w:rsid w:val="00CA15C0"/>
    <w:rsid w:val="00CA25E3"/>
    <w:rsid w:val="00CA3AFB"/>
    <w:rsid w:val="00CB3D4E"/>
    <w:rsid w:val="00CD1008"/>
    <w:rsid w:val="00CE76E8"/>
    <w:rsid w:val="00D2199A"/>
    <w:rsid w:val="00D317C5"/>
    <w:rsid w:val="00D45BC7"/>
    <w:rsid w:val="00D54296"/>
    <w:rsid w:val="00D575C1"/>
    <w:rsid w:val="00D74BF1"/>
    <w:rsid w:val="00D8263A"/>
    <w:rsid w:val="00D9166C"/>
    <w:rsid w:val="00D978CA"/>
    <w:rsid w:val="00DA3510"/>
    <w:rsid w:val="00DA6B63"/>
    <w:rsid w:val="00DB20A4"/>
    <w:rsid w:val="00DB61AA"/>
    <w:rsid w:val="00DC37B5"/>
    <w:rsid w:val="00DF2A6E"/>
    <w:rsid w:val="00E17677"/>
    <w:rsid w:val="00E34337"/>
    <w:rsid w:val="00E379D7"/>
    <w:rsid w:val="00E46DCD"/>
    <w:rsid w:val="00E46E44"/>
    <w:rsid w:val="00E514DD"/>
    <w:rsid w:val="00E57E09"/>
    <w:rsid w:val="00E74683"/>
    <w:rsid w:val="00E8082C"/>
    <w:rsid w:val="00E87621"/>
    <w:rsid w:val="00EB5E3B"/>
    <w:rsid w:val="00EC1AD9"/>
    <w:rsid w:val="00EC446B"/>
    <w:rsid w:val="00ED3E98"/>
    <w:rsid w:val="00EF58C3"/>
    <w:rsid w:val="00F31EB1"/>
    <w:rsid w:val="00F65262"/>
    <w:rsid w:val="00F66877"/>
    <w:rsid w:val="00F90A56"/>
    <w:rsid w:val="00FA0D13"/>
    <w:rsid w:val="00FA4EE4"/>
    <w:rsid w:val="00FA6209"/>
    <w:rsid w:val="00FB4DCC"/>
    <w:rsid w:val="00FB5550"/>
    <w:rsid w:val="00FB59E4"/>
    <w:rsid w:val="00FC366B"/>
    <w:rsid w:val="00FD16B1"/>
    <w:rsid w:val="00FD68E2"/>
    <w:rsid w:val="00FD6AC2"/>
    <w:rsid w:val="00FF53B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C7E6A4"/>
  <w15:docId w15:val="{09A36B18-2A17-384B-A00C-6095D5A5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styleId="Hyperlink">
    <w:name w:val="Hyperlink"/>
    <w:rsid w:val="00475854"/>
    <w:rPr>
      <w:color w:val="0000FF"/>
      <w:u w:val="single"/>
    </w:rPr>
  </w:style>
  <w:style w:type="character" w:styleId="BesuchterLink">
    <w:name w:val="FollowedHyperlink"/>
    <w:basedOn w:val="Absatz-Standardschriftart"/>
    <w:rsid w:val="00475854"/>
    <w:rPr>
      <w:color w:val="800080" w:themeColor="followedHyperlink"/>
      <w:u w:val="single"/>
    </w:rPr>
  </w:style>
  <w:style w:type="character" w:styleId="Kommentarzeichen">
    <w:name w:val="annotation reference"/>
    <w:basedOn w:val="Absatz-Standardschriftart"/>
    <w:rsid w:val="00E379D7"/>
    <w:rPr>
      <w:sz w:val="16"/>
      <w:szCs w:val="16"/>
    </w:rPr>
  </w:style>
  <w:style w:type="paragraph" w:styleId="Kommentartext">
    <w:name w:val="annotation text"/>
    <w:basedOn w:val="Standard"/>
    <w:link w:val="KommentartextZchn"/>
    <w:rsid w:val="00E379D7"/>
    <w:pPr>
      <w:spacing w:line="240" w:lineRule="auto"/>
    </w:pPr>
    <w:rPr>
      <w:sz w:val="20"/>
      <w:szCs w:val="20"/>
    </w:rPr>
  </w:style>
  <w:style w:type="character" w:customStyle="1" w:styleId="KommentartextZchn">
    <w:name w:val="Kommentartext Zchn"/>
    <w:basedOn w:val="Absatz-Standardschriftart"/>
    <w:link w:val="Kommentartext"/>
    <w:rsid w:val="00E379D7"/>
    <w:rPr>
      <w:rFonts w:ascii="Geogrotesque Light" w:hAnsi="Geogrotesque Light"/>
      <w:sz w:val="20"/>
      <w:szCs w:val="20"/>
    </w:rPr>
  </w:style>
  <w:style w:type="paragraph" w:styleId="Kommentarthema">
    <w:name w:val="annotation subject"/>
    <w:basedOn w:val="Kommentartext"/>
    <w:next w:val="Kommentartext"/>
    <w:link w:val="KommentarthemaZchn"/>
    <w:rsid w:val="00E379D7"/>
    <w:rPr>
      <w:b/>
      <w:bCs/>
    </w:rPr>
  </w:style>
  <w:style w:type="character" w:customStyle="1" w:styleId="KommentarthemaZchn">
    <w:name w:val="Kommentarthema Zchn"/>
    <w:basedOn w:val="KommentartextZchn"/>
    <w:link w:val="Kommentarthema"/>
    <w:rsid w:val="00E379D7"/>
    <w:rPr>
      <w:rFonts w:ascii="Geogrotesque Light" w:hAnsi="Geogrotesque Light"/>
      <w:b/>
      <w:bCs/>
      <w:sz w:val="20"/>
      <w:szCs w:val="20"/>
    </w:rPr>
  </w:style>
  <w:style w:type="character" w:styleId="NichtaufgelsteErwhnung">
    <w:name w:val="Unresolved Mention"/>
    <w:basedOn w:val="Absatz-Standardschriftart"/>
    <w:uiPriority w:val="99"/>
    <w:semiHidden/>
    <w:unhideWhenUsed/>
    <w:rsid w:val="00123272"/>
    <w:rPr>
      <w:color w:val="605E5C"/>
      <w:shd w:val="clear" w:color="auto" w:fill="E1DFDD"/>
    </w:rPr>
  </w:style>
  <w:style w:type="paragraph" w:styleId="berarbeitung">
    <w:name w:val="Revision"/>
    <w:hidden/>
    <w:rsid w:val="00CA25E3"/>
    <w:rPr>
      <w:rFonts w:ascii="Geogrotesque Light" w:hAnsi="Geogrotesque Light"/>
      <w:sz w:val="21"/>
    </w:rPr>
  </w:style>
  <w:style w:type="character" w:styleId="Hervorhebung">
    <w:name w:val="Emphasis"/>
    <w:basedOn w:val="Absatz-Standardschriftart"/>
    <w:uiPriority w:val="20"/>
    <w:qFormat/>
    <w:rsid w:val="005E1552"/>
    <w:rPr>
      <w:i/>
      <w:iCs/>
    </w:rPr>
  </w:style>
  <w:style w:type="character" w:customStyle="1" w:styleId="katex-mathml">
    <w:name w:val="katex-mathml"/>
    <w:basedOn w:val="Absatz-Standardschriftart"/>
    <w:rsid w:val="005E1552"/>
  </w:style>
  <w:style w:type="character" w:customStyle="1" w:styleId="mord">
    <w:name w:val="mord"/>
    <w:basedOn w:val="Absatz-Standardschriftart"/>
    <w:rsid w:val="005E1552"/>
  </w:style>
  <w:style w:type="character" w:styleId="Fett">
    <w:name w:val="Strong"/>
    <w:basedOn w:val="Absatz-Standardschriftart"/>
    <w:uiPriority w:val="22"/>
    <w:qFormat/>
    <w:rsid w:val="00315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2733">
      <w:bodyDiv w:val="1"/>
      <w:marLeft w:val="0"/>
      <w:marRight w:val="0"/>
      <w:marTop w:val="0"/>
      <w:marBottom w:val="0"/>
      <w:divBdr>
        <w:top w:val="none" w:sz="0" w:space="0" w:color="auto"/>
        <w:left w:val="none" w:sz="0" w:space="0" w:color="auto"/>
        <w:bottom w:val="none" w:sz="0" w:space="0" w:color="auto"/>
        <w:right w:val="none" w:sz="0" w:space="0" w:color="auto"/>
      </w:divBdr>
      <w:divsChild>
        <w:div w:id="944845635">
          <w:marLeft w:val="480"/>
          <w:marRight w:val="0"/>
          <w:marTop w:val="0"/>
          <w:marBottom w:val="0"/>
          <w:divBdr>
            <w:top w:val="none" w:sz="0" w:space="0" w:color="auto"/>
            <w:left w:val="none" w:sz="0" w:space="0" w:color="auto"/>
            <w:bottom w:val="none" w:sz="0" w:space="0" w:color="auto"/>
            <w:right w:val="none" w:sz="0" w:space="0" w:color="auto"/>
          </w:divBdr>
          <w:divsChild>
            <w:div w:id="9177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1241">
      <w:bodyDiv w:val="1"/>
      <w:marLeft w:val="0"/>
      <w:marRight w:val="0"/>
      <w:marTop w:val="0"/>
      <w:marBottom w:val="0"/>
      <w:divBdr>
        <w:top w:val="none" w:sz="0" w:space="0" w:color="auto"/>
        <w:left w:val="none" w:sz="0" w:space="0" w:color="auto"/>
        <w:bottom w:val="none" w:sz="0" w:space="0" w:color="auto"/>
        <w:right w:val="none" w:sz="0" w:space="0" w:color="auto"/>
      </w:divBdr>
      <w:divsChild>
        <w:div w:id="1175191748">
          <w:marLeft w:val="480"/>
          <w:marRight w:val="0"/>
          <w:marTop w:val="0"/>
          <w:marBottom w:val="0"/>
          <w:divBdr>
            <w:top w:val="none" w:sz="0" w:space="0" w:color="auto"/>
            <w:left w:val="none" w:sz="0" w:space="0" w:color="auto"/>
            <w:bottom w:val="none" w:sz="0" w:space="0" w:color="auto"/>
            <w:right w:val="none" w:sz="0" w:space="0" w:color="auto"/>
          </w:divBdr>
          <w:divsChild>
            <w:div w:id="114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B3883-7211-4B0D-8E4B-F8BDF373A7EE}">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31E7F7CE-984F-4FFB-8559-26F00D711DEF}">
  <ds:schemaRefs>
    <ds:schemaRef ds:uri="http://schemas.microsoft.com/sharepoint/v3/contenttype/forms"/>
  </ds:schemaRefs>
</ds:datastoreItem>
</file>

<file path=customXml/itemProps3.xml><?xml version="1.0" encoding="utf-8"?>
<ds:datastoreItem xmlns:ds="http://schemas.openxmlformats.org/officeDocument/2006/customXml" ds:itemID="{B14F3658-0956-A545-AAED-A7350CBD6550}">
  <ds:schemaRefs>
    <ds:schemaRef ds:uri="http://schemas.openxmlformats.org/officeDocument/2006/bibliography"/>
  </ds:schemaRefs>
</ds:datastoreItem>
</file>

<file path=customXml/itemProps4.xml><?xml version="1.0" encoding="utf-8"?>
<ds:datastoreItem xmlns:ds="http://schemas.openxmlformats.org/officeDocument/2006/customXml" ds:itemID="{F6D88899-036C-49C8-92A3-963B0E59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2053</Characters>
  <Application>Microsoft Office Word</Application>
  <DocSecurity>0</DocSecurity>
  <Lines>17</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Jutta Krautter</cp:lastModifiedBy>
  <cp:revision>130</cp:revision>
  <dcterms:created xsi:type="dcterms:W3CDTF">2016-11-21T17:42:00Z</dcterms:created>
  <dcterms:modified xsi:type="dcterms:W3CDTF">2026-03-13T16:27:00Z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