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E00F" w14:textId="7E912086" w:rsidR="00514347" w:rsidRPr="004B6D2B" w:rsidRDefault="00514347">
      <w:pPr>
        <w:rPr>
          <w:rFonts w:ascii="Calibri" w:eastAsia="Arial" w:hAnsi="Calibri" w:cs="Calibri"/>
          <w:color w:val="000000" w:themeColor="text1"/>
          <w:sz w:val="21"/>
          <w:szCs w:val="21"/>
        </w:rPr>
      </w:pPr>
    </w:p>
    <w:p w14:paraId="7E3E1BED" w14:textId="172A0C64" w:rsidR="00514347" w:rsidRPr="00543B61" w:rsidRDefault="00514347" w:rsidP="00514347">
      <w:pPr>
        <w:spacing w:after="130" w:line="240" w:lineRule="auto"/>
        <w:rPr>
          <w:rFonts w:ascii="Calibri" w:eastAsiaTheme="majorEastAsia" w:hAnsi="Calibri" w:cstheme="majorBidi"/>
          <w:b/>
          <w:bCs/>
          <w:color w:val="000000" w:themeColor="text1"/>
          <w:sz w:val="48"/>
          <w:szCs w:val="48"/>
          <w:lang w:eastAsia="de-DE"/>
        </w:rPr>
      </w:pPr>
      <w:r w:rsidRPr="00543B61">
        <w:rPr>
          <w:rFonts w:ascii="Calibri" w:eastAsiaTheme="majorEastAsia" w:hAnsi="Calibri" w:cstheme="majorBidi"/>
          <w:b/>
          <w:bCs/>
          <w:color w:val="000000" w:themeColor="text1"/>
          <w:sz w:val="48"/>
          <w:szCs w:val="48"/>
          <w:lang w:eastAsia="de-DE"/>
        </w:rPr>
        <w:t xml:space="preserve">Lösungsvorschlag: Wissenschaftlich oder nicht? </w:t>
      </w:r>
      <w:r w:rsidR="00471F9E" w:rsidRPr="00543B61">
        <w:rPr>
          <w:rFonts w:ascii="Calibri" w:eastAsiaTheme="majorEastAsia" w:hAnsi="Calibri" w:cstheme="majorBidi"/>
          <w:b/>
          <w:bCs/>
          <w:color w:val="000000" w:themeColor="text1"/>
          <w:sz w:val="48"/>
          <w:szCs w:val="48"/>
          <w:lang w:eastAsia="de-DE"/>
        </w:rPr>
        <w:t>Text für Stationen 1 und 3</w:t>
      </w:r>
    </w:p>
    <w:p w14:paraId="138A589E" w14:textId="77777777" w:rsidR="001A1B11" w:rsidRPr="00E52B6C" w:rsidRDefault="001A1B11" w:rsidP="00FB0E1F">
      <w:pPr>
        <w:jc w:val="both"/>
        <w:rPr>
          <w:rFonts w:ascii="Calibri" w:hAnsi="Calibri" w:cs="Calibri"/>
          <w:kern w:val="2"/>
          <w:sz w:val="21"/>
          <w:szCs w:val="21"/>
        </w:rPr>
      </w:pPr>
    </w:p>
    <w:p w14:paraId="537F3C22" w14:textId="25499949" w:rsidR="00FB0E1F" w:rsidRPr="004B6D2B" w:rsidRDefault="00FB0E1F" w:rsidP="00FB0E1F">
      <w:pPr>
        <w:jc w:val="both"/>
        <w:rPr>
          <w:rFonts w:ascii="Calibri" w:eastAsiaTheme="majorEastAsia" w:hAnsi="Calibri" w:cs="Calibri"/>
          <w:b/>
          <w:bCs/>
          <w:sz w:val="26"/>
          <w:szCs w:val="26"/>
          <w:lang w:eastAsia="de-DE"/>
        </w:rPr>
      </w:pPr>
      <w:r w:rsidRPr="004B6D2B">
        <w:rPr>
          <w:rFonts w:ascii="Calibri" w:eastAsiaTheme="majorEastAsia" w:hAnsi="Calibri" w:cs="Calibri"/>
          <w:b/>
          <w:bCs/>
          <w:sz w:val="26"/>
          <w:szCs w:val="26"/>
          <w:lang w:eastAsia="de-DE"/>
        </w:rPr>
        <w:t>Übersicht der argumentativen Schwächen, nichtexistierenden Quellen und formalen Mängel</w:t>
      </w:r>
      <w:r w:rsidR="001A1B11" w:rsidRPr="004B6D2B">
        <w:rPr>
          <w:rFonts w:ascii="Calibri" w:eastAsiaTheme="majorEastAsia" w:hAnsi="Calibri" w:cs="Calibri"/>
          <w:b/>
          <w:bCs/>
          <w:sz w:val="26"/>
          <w:szCs w:val="26"/>
          <w:lang w:eastAsia="de-DE"/>
        </w:rPr>
        <w:t>:</w:t>
      </w:r>
    </w:p>
    <w:p w14:paraId="5332D3B2" w14:textId="704325AD" w:rsidR="00FB0E1F" w:rsidRPr="004B6D2B" w:rsidRDefault="00FB0E1F" w:rsidP="00FB0E1F">
      <w:pPr>
        <w:pStyle w:val="berschrift2"/>
        <w:spacing w:before="200" w:after="120" w:line="260" w:lineRule="exact"/>
        <w:jc w:val="both"/>
        <w:rPr>
          <w:rFonts w:ascii="Calibri" w:eastAsia="Arial" w:hAnsi="Calibri" w:cs="Calibri"/>
          <w:color w:val="000000" w:themeColor="text1"/>
          <w:sz w:val="21"/>
          <w:szCs w:val="21"/>
        </w:rPr>
      </w:pPr>
      <w:r w:rsidRPr="004B6D2B">
        <w:rPr>
          <w:rFonts w:ascii="Calibri" w:eastAsia="Arial" w:hAnsi="Calibri" w:cs="Calibri"/>
          <w:color w:val="000000" w:themeColor="text1"/>
          <w:sz w:val="21"/>
          <w:szCs w:val="21"/>
        </w:rPr>
        <w:t>Nichtexistierende Quellen und Institutionen (durch Recherche herauszufinden)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07F50685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5C4F8" w14:textId="49B45E61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„Helena Martens und ihr Team am Europäischen Zentrum für Schwingungsforschung (EZS, Bad Vilbel)“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B224C0" w14:textId="0B6029D8" w:rsidR="00FB0E1F" w:rsidRPr="00E52B6C" w:rsidRDefault="00FB0E1F" w:rsidP="0034295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Erfunden: Person &amp; Institution nicht nachweisbar</w:t>
            </w:r>
          </w:p>
          <w:p w14:paraId="5C38BE9A" w14:textId="77777777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Weder Person noch Institution sind auffindbar. Seriöse Forschungseinrichtungen sind öffentlich registriert und über Universitäts- oder Behördenwebseiten nachweisbar.</w:t>
            </w:r>
          </w:p>
        </w:tc>
      </w:tr>
    </w:tbl>
    <w:p w14:paraId="5E07D75C" w14:textId="77777777" w:rsidR="00FB0E1F" w:rsidRPr="00E52B6C" w:rsidRDefault="00FB0E1F" w:rsidP="00FB0E1F">
      <w:pPr>
        <w:spacing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7E85AD5B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C5937" w14:textId="2BB4B595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„laut einer Studie des EZX“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C17870B" w14:textId="26CED13F" w:rsidR="00FB0E1F" w:rsidRPr="00E52B6C" w:rsidRDefault="00FB0E1F" w:rsidP="001A1B11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Erfunden: Quelle nicht überprüfbar/Tippfehler</w:t>
            </w:r>
          </w:p>
          <w:p w14:paraId="1CCE544F" w14:textId="30B34777" w:rsidR="001A1B11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„EZX</w:t>
            </w:r>
            <w:r w:rsidR="001769C4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“</w:t>
            </w: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wird nicht erklärt und ist nicht auffindbar. Keine Autorenangabe, kein Erscheinungsjahr, kein Titel – die Studie ist vollständig anonym.</w:t>
            </w:r>
            <w:r w:rsidR="001A1B11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</w:t>
            </w:r>
          </w:p>
          <w:p w14:paraId="0DA498C6" w14:textId="28FA2636" w:rsidR="00FB0E1F" w:rsidRPr="00E52B6C" w:rsidRDefault="001A1B11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Tippfehler? Auch die kommen häufig vor in Texten solcher Qualität. </w:t>
            </w:r>
          </w:p>
        </w:tc>
      </w:tr>
    </w:tbl>
    <w:p w14:paraId="02AF6793" w14:textId="5BB29CC2" w:rsidR="00FB0E1F" w:rsidRPr="004B6D2B" w:rsidRDefault="00FB0E1F" w:rsidP="00FB0E1F">
      <w:pPr>
        <w:pStyle w:val="berschrift2"/>
        <w:spacing w:before="200" w:after="120" w:line="260" w:lineRule="exact"/>
        <w:jc w:val="both"/>
        <w:rPr>
          <w:rFonts w:ascii="Calibri" w:eastAsia="Arial" w:hAnsi="Calibri" w:cs="Calibri"/>
          <w:color w:val="000000" w:themeColor="text1"/>
          <w:sz w:val="21"/>
          <w:szCs w:val="21"/>
        </w:rPr>
      </w:pPr>
      <w:r w:rsidRPr="004B6D2B">
        <w:rPr>
          <w:rFonts w:ascii="Calibri" w:eastAsia="Arial" w:hAnsi="Calibri" w:cs="Calibri"/>
          <w:color w:val="000000" w:themeColor="text1"/>
          <w:sz w:val="21"/>
          <w:szCs w:val="21"/>
        </w:rPr>
        <w:t xml:space="preserve">Fehlschlüsse und </w:t>
      </w:r>
      <w:r w:rsidR="004B6D2B" w:rsidRPr="004B6D2B">
        <w:rPr>
          <w:rFonts w:ascii="Calibri" w:eastAsia="Arial" w:hAnsi="Calibri" w:cs="Calibri"/>
          <w:color w:val="000000" w:themeColor="text1"/>
          <w:sz w:val="21"/>
          <w:szCs w:val="21"/>
        </w:rPr>
        <w:t>a</w:t>
      </w:r>
      <w:r w:rsidRPr="004B6D2B">
        <w:rPr>
          <w:rFonts w:ascii="Calibri" w:eastAsia="Arial" w:hAnsi="Calibri" w:cs="Calibri"/>
          <w:color w:val="000000" w:themeColor="text1"/>
          <w:sz w:val="21"/>
          <w:szCs w:val="21"/>
        </w:rPr>
        <w:t>rgumentative Schwächen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4066DABF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CAB9E" w14:textId="4557AFBB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„Das jedenfalls bezeugen die Aussagen vieler Anwender: Sie fühlen sich fitter und jünger.“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B407B14" w14:textId="57BC01AA" w:rsidR="00FB0E1F" w:rsidRPr="00E52B6C" w:rsidRDefault="00FB0E1F" w:rsidP="001A1B11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Überprüfbarkeit: Subjektive Berichte als Beleg</w:t>
            </w:r>
          </w:p>
          <w:p w14:paraId="03BE8E54" w14:textId="77777777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Persönliche Eindrücke sind kein wissenschaftlicher Nachweis. Ein möglicher Placebo-Effekt wird nicht erwähnt. Wie viele Anwender? Wie wurde das gemessen?</w:t>
            </w:r>
          </w:p>
        </w:tc>
      </w:tr>
    </w:tbl>
    <w:p w14:paraId="44E2AE00" w14:textId="77777777" w:rsidR="00FB0E1F" w:rsidRPr="00E52B6C" w:rsidRDefault="00FB0E1F" w:rsidP="00FB0E1F">
      <w:pPr>
        <w:spacing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2B26BD3D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A1D5F" w14:textId="27783D8B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„34 % höhere Bioverfügbarkeit / 17 % Abnahme organischer Verbindungen“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7357B3D" w14:textId="16C72EBD" w:rsidR="00FB0E1F" w:rsidRPr="00E52B6C" w:rsidRDefault="00FB0E1F" w:rsidP="0034295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Überprüfbarkeit: Präzise Zahlen ohne nachprüfbare Grundlage</w:t>
            </w:r>
          </w:p>
          <w:p w14:paraId="79C58FB3" w14:textId="77777777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Genaue Prozentzahlen erwecken den Eindruck von Messungen – ohne überprüfbare Quelle sind sie wertlos. Ausgangswerte fehlen vollständig.</w:t>
            </w:r>
          </w:p>
        </w:tc>
      </w:tr>
    </w:tbl>
    <w:p w14:paraId="0836A6B4" w14:textId="77777777" w:rsidR="00FB0E1F" w:rsidRPr="00E52B6C" w:rsidRDefault="00FB0E1F" w:rsidP="00FB0E1F">
      <w:pPr>
        <w:spacing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7AFF9B61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F0451" w14:textId="6A99325C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„In Regionen mit Rosenquarz-Vorkommen leidet die Bevölkerung seltener an Entzündungskrankheiten … Dies unterstreicht die entzündungshemmende Wirkung.“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9853DCA" w14:textId="6298B0E5" w:rsidR="00FB0E1F" w:rsidRPr="00E52B6C" w:rsidRDefault="00FB0E1F" w:rsidP="0034295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Korrelation ≠ Kausalität: Unzulässiger Ursache-Wirkungs-Schluss</w:t>
            </w:r>
          </w:p>
          <w:p w14:paraId="17A0483A" w14:textId="77777777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Zwei gleichzeitig auftretende Phänomene werden als Ursache-Wirkungs-Beziehung dargestellt. Andere Erklärungen (Ernährung, Klima, Gesundheitsversorgung) werden ignoriert.</w:t>
            </w:r>
          </w:p>
        </w:tc>
      </w:tr>
    </w:tbl>
    <w:p w14:paraId="3AF8CEED" w14:textId="77777777" w:rsidR="00FB0E1F" w:rsidRPr="00E52B6C" w:rsidRDefault="00FB0E1F" w:rsidP="00FB0E1F">
      <w:pPr>
        <w:spacing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17C22081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2627B" w14:textId="1892094C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lastRenderedPageBreak/>
              <w:t>„Da der Körper selbst elektromagnetische Felder erzeugt, ist es naheliegend, dass er auf die Impulse des Rosenquarzes reagiert.“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68F40E" w14:textId="3217CD18" w:rsidR="00FB0E1F" w:rsidRPr="00E52B6C" w:rsidRDefault="00FB0E1F" w:rsidP="0034295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Schlüssigkeit: Falscher Analogieschluss</w:t>
            </w:r>
          </w:p>
          <w:p w14:paraId="7967A216" w14:textId="57B76C50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„Naheliegend</w:t>
            </w:r>
            <w:r w:rsidR="001769C4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“</w:t>
            </w: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ersetzt einen echten Beleg. Dass zwei Dinge eine ähnliche Eigenschaft haben, bedeutet nicht, dass sie sich gegenseitig beeinflussen.</w:t>
            </w:r>
          </w:p>
        </w:tc>
      </w:tr>
    </w:tbl>
    <w:p w14:paraId="0D65A7BE" w14:textId="77777777" w:rsidR="00FB0E1F" w:rsidRPr="00E52B6C" w:rsidRDefault="00FB0E1F" w:rsidP="00FB0E1F">
      <w:pPr>
        <w:spacing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2B089A4C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3A50F" w14:textId="2A642617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„natürliche und damit nebenwirkungsfreie Lösung“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DFFFBAD" w14:textId="7258D190" w:rsidR="00FB0E1F" w:rsidRPr="00E52B6C" w:rsidRDefault="00FB0E1F" w:rsidP="0034295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Gültigkeit: Natürlich ≠ sicher</w:t>
            </w:r>
          </w:p>
          <w:p w14:paraId="206703C7" w14:textId="02DF15E9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„Natürlich</w:t>
            </w:r>
            <w:r w:rsidR="001769C4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“</w:t>
            </w: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bedeutet nicht automatisch </w:t>
            </w:r>
            <w:r w:rsidR="001769C4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</w:t>
            </w: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unbedenklich</w:t>
            </w:r>
            <w:r w:rsidR="001769C4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“</w:t>
            </w: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 xml:space="preserve"> – viele Giftstoffe sind natürlichen Ursprungs. Der Schluss ist logisch nicht gültig.</w:t>
            </w:r>
          </w:p>
        </w:tc>
      </w:tr>
    </w:tbl>
    <w:p w14:paraId="143C6E29" w14:textId="6F2CFD45" w:rsidR="00FB0E1F" w:rsidRPr="004B6D2B" w:rsidRDefault="00FB0E1F" w:rsidP="00FB0E1F">
      <w:pPr>
        <w:pStyle w:val="berschrift2"/>
        <w:spacing w:before="200" w:after="120" w:line="260" w:lineRule="exact"/>
        <w:jc w:val="both"/>
        <w:rPr>
          <w:rFonts w:ascii="Calibri" w:eastAsia="Arial" w:hAnsi="Calibri" w:cs="Calibri"/>
          <w:color w:val="000000" w:themeColor="text1"/>
          <w:sz w:val="21"/>
          <w:szCs w:val="21"/>
        </w:rPr>
      </w:pPr>
      <w:r w:rsidRPr="004B6D2B">
        <w:rPr>
          <w:rFonts w:ascii="Calibri" w:eastAsia="Arial" w:hAnsi="Calibri" w:cs="Calibri"/>
          <w:color w:val="000000" w:themeColor="text1"/>
          <w:sz w:val="21"/>
          <w:szCs w:val="21"/>
        </w:rPr>
        <w:t>Formale und sprachliche Mängel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FB0E1F" w:rsidRPr="00E52B6C" w14:paraId="4C808A1A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3CB5A" w14:textId="29E468C4" w:rsidR="00FB0E1F" w:rsidRPr="00E52B6C" w:rsidRDefault="00FB0E1F" w:rsidP="00FB0E1F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„Verjüngung“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52D2379" w14:textId="546C7766" w:rsidR="00FB0E1F" w:rsidRPr="00E52B6C" w:rsidRDefault="00FB0E1F" w:rsidP="0034295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Plausibilität: Überzogenes Heilsversprechen</w:t>
            </w:r>
          </w:p>
          <w:p w14:paraId="6FB6A262" w14:textId="77777777" w:rsidR="00FB0E1F" w:rsidRPr="00E52B6C" w:rsidRDefault="00FB0E1F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Verjüngung durch Wasser ist biologisch nicht plausibel und wird im Text nicht belegt – ein typisches Warnsignal für unseriöse Heilsversprechen.</w:t>
            </w:r>
          </w:p>
        </w:tc>
      </w:tr>
    </w:tbl>
    <w:tbl>
      <w:tblPr>
        <w:tblpPr w:leftFromText="141" w:rightFromText="141" w:vertAnchor="text" w:horzAnchor="margin" w:tblpY="400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5A6560" w:rsidRPr="00E52B6C" w14:paraId="6A28A847" w14:textId="77777777" w:rsidTr="0034295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42F18" w14:textId="3FE8CEE3" w:rsidR="005A6560" w:rsidRPr="00E52B6C" w:rsidRDefault="005A6560" w:rsidP="0034295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„energetisch günstigerer Zustand und Schwingungsfrequenzen“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C6D469" w14:textId="77777777" w:rsidR="005A6560" w:rsidRPr="00E52B6C" w:rsidRDefault="005A6560" w:rsidP="005A656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Plausibilität: Undefinierte Fachbegriffe</w:t>
            </w:r>
          </w:p>
          <w:p w14:paraId="5C0C97CE" w14:textId="00BF479D" w:rsidR="005A6560" w:rsidRPr="00E52B6C" w:rsidRDefault="005A6560" w:rsidP="005A656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Die Begriffe klingen wissenschaftlich, werden aber nie definiert oder messbar gemacht. Was genau ist ein „energetisch günstigerer Zustand</w:t>
            </w:r>
            <w:r w:rsidR="001769C4"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“</w:t>
            </w: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?</w:t>
            </w:r>
          </w:p>
        </w:tc>
      </w:tr>
    </w:tbl>
    <w:p w14:paraId="7A3EF510" w14:textId="77777777" w:rsidR="00FB0E1F" w:rsidRPr="00E52B6C" w:rsidRDefault="00FB0E1F" w:rsidP="00FB0E1F">
      <w:pPr>
        <w:spacing w:after="80"/>
        <w:rPr>
          <w:rFonts w:ascii="Calibri" w:hAnsi="Calibri" w:cs="Calibri"/>
        </w:rPr>
      </w:pPr>
    </w:p>
    <w:tbl>
      <w:tblPr>
        <w:tblpPr w:leftFromText="141" w:rightFromText="141" w:vertAnchor="text" w:horzAnchor="margin" w:tblpY="1939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5A6560" w:rsidRPr="00E52B6C" w14:paraId="3D0B3056" w14:textId="77777777" w:rsidTr="005A6560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EF053" w14:textId="77777777" w:rsidR="005A6560" w:rsidRPr="00E52B6C" w:rsidRDefault="005A6560" w:rsidP="005A656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Kein Literaturverzeichnis am Textende</w:t>
            </w:r>
          </w:p>
        </w:tc>
        <w:tc>
          <w:tcPr>
            <w:tcW w:w="62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9C65F3F" w14:textId="77777777" w:rsidR="005A6560" w:rsidRPr="00E52B6C" w:rsidRDefault="005A6560" w:rsidP="005A6560">
            <w:pPr>
              <w:spacing w:after="60"/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Überprüfbarkeit: Fehlendes Quellenverzeichnis</w:t>
            </w:r>
          </w:p>
          <w:p w14:paraId="1A40A51E" w14:textId="77777777" w:rsidR="005A6560" w:rsidRPr="00E52B6C" w:rsidRDefault="005A6560" w:rsidP="005A6560">
            <w:pPr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</w:pPr>
            <w:r w:rsidRPr="00E52B6C">
              <w:rPr>
                <w:rFonts w:ascii="Calibri" w:eastAsia="Arial" w:hAnsi="Calibri" w:cs="Calibri"/>
                <w:color w:val="000000" w:themeColor="text1"/>
                <w:sz w:val="21"/>
                <w:szCs w:val="21"/>
              </w:rPr>
              <w:t>Wissenschaftliche Texte listen alle verwendeten Quellen vollständig und nachprüfbar auf. Hier fehlt jede Angabe.</w:t>
            </w:r>
          </w:p>
        </w:tc>
      </w:tr>
    </w:tbl>
    <w:p w14:paraId="356643BC" w14:textId="77777777" w:rsidR="00FB0E1F" w:rsidRPr="00E52B6C" w:rsidRDefault="00FB0E1F" w:rsidP="00FB0E1F">
      <w:pPr>
        <w:rPr>
          <w:rFonts w:ascii="Calibri" w:hAnsi="Calibri" w:cs="Calibri"/>
        </w:rPr>
      </w:pPr>
    </w:p>
    <w:p w14:paraId="64C07DC1" w14:textId="77777777" w:rsidR="001A1B11" w:rsidRPr="00E52B6C" w:rsidRDefault="001A1B11" w:rsidP="00FB0E1F">
      <w:pPr>
        <w:rPr>
          <w:rFonts w:ascii="Calibri" w:hAnsi="Calibri" w:cs="Calibri"/>
        </w:rPr>
      </w:pPr>
    </w:p>
    <w:p w14:paraId="286E6826" w14:textId="77777777" w:rsidR="001A1B11" w:rsidRPr="00E52B6C" w:rsidRDefault="001A1B11" w:rsidP="00FB0E1F">
      <w:pPr>
        <w:rPr>
          <w:rFonts w:ascii="Calibri" w:hAnsi="Calibri" w:cs="Calibri"/>
        </w:rPr>
      </w:pPr>
    </w:p>
    <w:p w14:paraId="1C8DA544" w14:textId="77777777" w:rsidR="00FB0E1F" w:rsidRPr="00E52B6C" w:rsidRDefault="00FB0E1F">
      <w:pPr>
        <w:rPr>
          <w:rFonts w:ascii="Calibri" w:hAnsi="Calibri" w:cs="Calibri"/>
          <w:sz w:val="21"/>
          <w:szCs w:val="21"/>
        </w:rPr>
      </w:pPr>
    </w:p>
    <w:p w14:paraId="7E84088E" w14:textId="77777777" w:rsidR="00FB0E1F" w:rsidRPr="00E52B6C" w:rsidRDefault="00FB0E1F">
      <w:pPr>
        <w:rPr>
          <w:rFonts w:ascii="Calibri" w:hAnsi="Calibri" w:cs="Calibri"/>
          <w:sz w:val="21"/>
          <w:szCs w:val="21"/>
        </w:rPr>
      </w:pPr>
    </w:p>
    <w:p w14:paraId="5564C26C" w14:textId="77777777" w:rsidR="00FB0E1F" w:rsidRPr="00E52B6C" w:rsidRDefault="00FB0E1F">
      <w:pPr>
        <w:rPr>
          <w:rFonts w:ascii="Calibri" w:hAnsi="Calibri" w:cs="Calibri"/>
          <w:sz w:val="21"/>
          <w:szCs w:val="21"/>
        </w:rPr>
      </w:pPr>
    </w:p>
    <w:sectPr w:rsidR="00FB0E1F" w:rsidRPr="00E52B6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8BF8" w14:textId="77777777" w:rsidR="004101ED" w:rsidRDefault="004101ED" w:rsidP="00514347">
      <w:pPr>
        <w:spacing w:after="0" w:line="240" w:lineRule="auto"/>
      </w:pPr>
      <w:r>
        <w:separator/>
      </w:r>
    </w:p>
  </w:endnote>
  <w:endnote w:type="continuationSeparator" w:id="0">
    <w:p w14:paraId="5FE94537" w14:textId="77777777" w:rsidR="004101ED" w:rsidRDefault="004101ED" w:rsidP="0051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112B" w14:textId="77777777" w:rsidR="004101ED" w:rsidRDefault="004101ED" w:rsidP="00514347">
      <w:pPr>
        <w:spacing w:after="0" w:line="240" w:lineRule="auto"/>
      </w:pPr>
      <w:r>
        <w:separator/>
      </w:r>
    </w:p>
  </w:footnote>
  <w:footnote w:type="continuationSeparator" w:id="0">
    <w:p w14:paraId="2D95D011" w14:textId="77777777" w:rsidR="004101ED" w:rsidRDefault="004101ED" w:rsidP="0051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FAF9" w14:textId="1CBD84DB" w:rsidR="00514347" w:rsidRPr="00615C25" w:rsidRDefault="00867994" w:rsidP="00514347">
    <w:pPr>
      <w:tabs>
        <w:tab w:val="center" w:pos="4536"/>
        <w:tab w:val="right" w:pos="9072"/>
      </w:tabs>
      <w:spacing w:after="0" w:line="280" w:lineRule="exact"/>
      <w:rPr>
        <w:rFonts w:ascii="Calibri Light" w:eastAsia="Times New Roman" w:hAnsi="Calibri Light" w:cs="Calibri Light"/>
        <w:szCs w:val="24"/>
        <w:lang w:eastAsia="de-DE"/>
      </w:rPr>
    </w:pPr>
    <w:r w:rsidRPr="00615C25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2D9E89F8" wp14:editId="6476F0A2">
          <wp:simplePos x="0" y="0"/>
          <wp:positionH relativeFrom="page">
            <wp:posOffset>-6985</wp:posOffset>
          </wp:positionH>
          <wp:positionV relativeFrom="margin">
            <wp:posOffset>-897255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4347" w:rsidRPr="00615C25">
      <w:rPr>
        <w:rFonts w:ascii="Calibri Light" w:eastAsia="Times New Roman" w:hAnsi="Calibri Light" w:cs="Calibri Light"/>
        <w:lang w:eastAsia="de-DE"/>
      </w:rPr>
      <w:t>L</w:t>
    </w:r>
    <w:r w:rsidR="00514347" w:rsidRPr="00615C25">
      <w:rPr>
        <w:rFonts w:ascii="Calibri Light" w:eastAsia="Times New Roman" w:hAnsi="Calibri Light" w:cs="Calibri Light"/>
        <w:szCs w:val="24"/>
        <w:lang w:eastAsia="de-DE"/>
      </w:rPr>
      <w:t xml:space="preserve">ÖSUNGSVORSCHLAG: </w:t>
    </w:r>
    <w:r w:rsidR="00514347" w:rsidRPr="00615C25">
      <w:rPr>
        <w:rFonts w:ascii="Calibri Light" w:eastAsia="Times New Roman" w:hAnsi="Calibri Light" w:cs="Calibri Light"/>
        <w:lang w:eastAsia="de-DE"/>
      </w:rPr>
      <w:t>Wissenschaftlich oder nicht</w:t>
    </w:r>
    <w:r w:rsidR="00514347" w:rsidRPr="00615C25">
      <w:rPr>
        <w:rFonts w:ascii="Calibri Light" w:eastAsia="Times New Roman" w:hAnsi="Calibri Light" w:cs="Calibri Light"/>
        <w:szCs w:val="24"/>
        <w:lang w:eastAsia="de-DE"/>
      </w:rPr>
      <w:t>?</w:t>
    </w:r>
    <w:r w:rsidR="00514347" w:rsidRPr="00615C25">
      <w:rPr>
        <w:rFonts w:ascii="Calibri Light" w:hAnsi="Calibri Light" w:cs="Calibri Light"/>
        <w:noProof/>
      </w:rPr>
      <w:t xml:space="preserve"> </w:t>
    </w:r>
  </w:p>
  <w:p w14:paraId="1B204F52" w14:textId="681AD482" w:rsidR="00514347" w:rsidRPr="00615C25" w:rsidRDefault="00514347" w:rsidP="00514347">
    <w:pPr>
      <w:tabs>
        <w:tab w:val="center" w:pos="4536"/>
        <w:tab w:val="right" w:pos="9072"/>
      </w:tabs>
      <w:spacing w:after="0" w:line="280" w:lineRule="exact"/>
      <w:rPr>
        <w:rFonts w:ascii="Calibri Light" w:eastAsia="Times New Roman" w:hAnsi="Calibri Light" w:cs="Calibri Light"/>
        <w:lang w:eastAsia="de-DE"/>
      </w:rPr>
    </w:pPr>
    <w:r w:rsidRPr="00615C25">
      <w:rPr>
        <w:rFonts w:ascii="Calibri Light" w:eastAsia="Times New Roman" w:hAnsi="Calibri Light" w:cs="Calibri Light"/>
        <w:szCs w:val="24"/>
        <w:lang w:eastAsia="de-DE"/>
      </w:rPr>
      <w:t xml:space="preserve">Modul 2 (Argumentation) | Übung </w:t>
    </w:r>
    <w:r w:rsidRPr="00615C25">
      <w:rPr>
        <w:rFonts w:ascii="Calibri Light" w:eastAsia="Times New Roman" w:hAnsi="Calibri Light" w:cs="Calibri Light"/>
        <w:lang w:eastAsia="de-DE"/>
      </w:rPr>
      <w:t>9</w:t>
    </w:r>
    <w:r w:rsidRPr="00615C25">
      <w:rPr>
        <w:rFonts w:ascii="Calibri Light" w:eastAsia="Times New Roman" w:hAnsi="Calibri Light" w:cs="Calibri Light"/>
        <w:szCs w:val="24"/>
        <w:lang w:eastAsia="de-DE"/>
      </w:rPr>
      <w:t xml:space="preserve"> (</w:t>
    </w:r>
    <w:r w:rsidRPr="00615C25">
      <w:rPr>
        <w:rFonts w:ascii="Calibri Light" w:eastAsia="Times New Roman" w:hAnsi="Calibri Light" w:cs="Calibri Light"/>
        <w:lang w:eastAsia="de-DE"/>
      </w:rPr>
      <w:t>Text für Station1 und 3</w:t>
    </w:r>
    <w:r w:rsidR="00090FD4" w:rsidRPr="00615C25">
      <w:rPr>
        <w:rFonts w:ascii="Calibri Light" w:eastAsia="Times New Roman" w:hAnsi="Calibri Light" w:cs="Calibri Light"/>
        <w:lang w:eastAsia="de-D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34B7"/>
    <w:multiLevelType w:val="hybridMultilevel"/>
    <w:tmpl w:val="951266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71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47"/>
    <w:rsid w:val="00071551"/>
    <w:rsid w:val="00090FD4"/>
    <w:rsid w:val="001769C4"/>
    <w:rsid w:val="001A1B11"/>
    <w:rsid w:val="004101ED"/>
    <w:rsid w:val="00471F9E"/>
    <w:rsid w:val="00480BBF"/>
    <w:rsid w:val="004B6D2B"/>
    <w:rsid w:val="00514347"/>
    <w:rsid w:val="00543B61"/>
    <w:rsid w:val="005A6560"/>
    <w:rsid w:val="00615C25"/>
    <w:rsid w:val="00774A75"/>
    <w:rsid w:val="00867994"/>
    <w:rsid w:val="009375DB"/>
    <w:rsid w:val="00AE4B15"/>
    <w:rsid w:val="00C2112A"/>
    <w:rsid w:val="00DC6A4C"/>
    <w:rsid w:val="00E131E0"/>
    <w:rsid w:val="00E52B6C"/>
    <w:rsid w:val="00EB1462"/>
    <w:rsid w:val="00FA0D13"/>
    <w:rsid w:val="00F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EEF7"/>
  <w15:chartTrackingRefBased/>
  <w15:docId w15:val="{FC70E3CF-B59B-8A4D-A3B0-A5BB8A92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347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4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4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4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3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3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3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3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3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3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3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3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3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3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4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347"/>
  </w:style>
  <w:style w:type="paragraph" w:styleId="Fuzeile">
    <w:name w:val="footer"/>
    <w:basedOn w:val="Standard"/>
    <w:link w:val="FuzeileZchn"/>
    <w:uiPriority w:val="99"/>
    <w:unhideWhenUsed/>
    <w:rsid w:val="00514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347"/>
  </w:style>
  <w:style w:type="character" w:customStyle="1" w:styleId="badge">
    <w:name w:val="badge"/>
    <w:basedOn w:val="Absatz-Standardschriftart"/>
    <w:rsid w:val="0047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E7188-3799-4F3A-8A66-BCF229B1D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CFE7A-B4E5-4B65-AD10-789E7D512672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3.xml><?xml version="1.0" encoding="utf-8"?>
<ds:datastoreItem xmlns:ds="http://schemas.openxmlformats.org/officeDocument/2006/customXml" ds:itemID="{1772FC8C-3419-4B50-AC51-ECE743496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Jutta Krautter</cp:lastModifiedBy>
  <cp:revision>8</cp:revision>
  <dcterms:created xsi:type="dcterms:W3CDTF">2026-03-13T08:38:00Z</dcterms:created>
  <dcterms:modified xsi:type="dcterms:W3CDTF">2026-03-13T15:38:00Z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