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6B0C" w14:textId="2DE8682B" w:rsidR="004E753B" w:rsidRPr="00CC42CB" w:rsidRDefault="004E753B" w:rsidP="00CC42CB">
      <w:pPr>
        <w:pStyle w:val="Textkrper"/>
        <w:spacing w:before="114"/>
        <w:ind w:right="688"/>
        <w:rPr>
          <w:rFonts w:ascii="Calibri" w:eastAsiaTheme="majorEastAsia" w:hAnsi="Calibri" w:cstheme="majorBidi"/>
          <w:b/>
          <w:bCs/>
          <w:color w:val="000000" w:themeColor="text1"/>
          <w:sz w:val="48"/>
          <w:szCs w:val="48"/>
          <w:lang w:val="de-DE" w:eastAsia="de-DE"/>
        </w:rPr>
      </w:pPr>
      <w:r w:rsidRPr="00CC42CB">
        <w:rPr>
          <w:rFonts w:ascii="Calibri" w:eastAsiaTheme="majorEastAsia" w:hAnsi="Calibri" w:cstheme="majorBidi"/>
          <w:b/>
          <w:bCs/>
          <w:color w:val="000000" w:themeColor="text1"/>
          <w:sz w:val="48"/>
          <w:szCs w:val="48"/>
          <w:lang w:val="de-DE" w:eastAsia="de-DE"/>
        </w:rPr>
        <w:t>Plakativ oder fundiert?</w:t>
      </w:r>
    </w:p>
    <w:p w14:paraId="4108751A" w14:textId="77FD3844" w:rsidR="00B33A55" w:rsidRPr="00F27366" w:rsidRDefault="00B33A55" w:rsidP="00F27366">
      <w:pPr>
        <w:keepNext/>
        <w:keepLines/>
        <w:spacing w:before="480" w:after="130" w:line="520" w:lineRule="exact"/>
        <w:outlineLvl w:val="0"/>
        <w:rPr>
          <w:rFonts w:ascii="Geogrotesque SemiBold" w:eastAsiaTheme="majorEastAsia" w:hAnsi="Geogrotesque SemiBold" w:cstheme="majorBidi"/>
          <w:bCs/>
          <w:color w:val="000000" w:themeColor="text1"/>
          <w:sz w:val="36"/>
          <w:szCs w:val="36"/>
          <w:lang w:eastAsia="de-DE"/>
        </w:rPr>
      </w:pPr>
      <w:r w:rsidRPr="00F27366">
        <w:rPr>
          <w:rFonts w:ascii="Apple Color Emoji" w:eastAsiaTheme="majorEastAsia" w:hAnsi="Apple Color Emoji" w:cs="Apple Color Emoji"/>
          <w:bCs/>
          <w:color w:val="000000" w:themeColor="text1"/>
          <w:sz w:val="36"/>
          <w:szCs w:val="36"/>
          <w:lang w:eastAsia="de-DE"/>
        </w:rPr>
        <w:t>🧪</w:t>
      </w:r>
      <w:r w:rsidRPr="00F27366">
        <w:rPr>
          <w:rFonts w:ascii="Geogrotesque SemiBold" w:eastAsiaTheme="majorEastAsia" w:hAnsi="Geogrotesque SemiBold" w:cstheme="majorBidi"/>
          <w:bCs/>
          <w:color w:val="000000" w:themeColor="text1"/>
          <w:sz w:val="36"/>
          <w:szCs w:val="36"/>
          <w:lang w:eastAsia="de-DE"/>
        </w:rPr>
        <w:t xml:space="preserve"> </w:t>
      </w:r>
      <w:r w:rsidR="00E46308" w:rsidRPr="00AD6AA6">
        <w:rPr>
          <w:rFonts w:ascii="Calibri" w:eastAsiaTheme="majorEastAsia" w:hAnsi="Calibri" w:cs="Calibri"/>
          <w:b/>
          <w:bCs/>
          <w:color w:val="000000" w:themeColor="text1"/>
          <w:sz w:val="36"/>
          <w:szCs w:val="36"/>
          <w:lang w:eastAsia="de-DE"/>
        </w:rPr>
        <w:t>E</w:t>
      </w:r>
      <w:r w:rsidRPr="00AD6AA6">
        <w:rPr>
          <w:rFonts w:ascii="Calibri" w:eastAsiaTheme="majorEastAsia" w:hAnsi="Calibri" w:cs="Calibri"/>
          <w:b/>
          <w:bCs/>
          <w:color w:val="000000" w:themeColor="text1"/>
          <w:sz w:val="36"/>
          <w:szCs w:val="36"/>
          <w:lang w:eastAsia="de-DE"/>
        </w:rPr>
        <w:t>infachere Themen</w:t>
      </w:r>
    </w:p>
    <w:p w14:paraId="7C813797" w14:textId="77777777" w:rsidR="00B33A55" w:rsidRPr="00AD6AA6" w:rsidRDefault="00B33A55" w:rsidP="003F27E2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/>
        </w:rPr>
      </w:pPr>
      <w:r w:rsidRPr="00AD6AA6">
        <w:rPr>
          <w:rFonts w:ascii="Calibri" w:hAnsi="Calibri" w:cs="Calibri"/>
          <w:b/>
        </w:rPr>
        <w:t>1. Ernährung &amp; Gesundheit</w:t>
      </w:r>
    </w:p>
    <w:p w14:paraId="6F54EFDF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4B75927E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„Regelmäßiger Verzehr von Obst und Gemüse kann das Risiko bestimmter chronischer Erkrankungen senken, weil er Ballaststoffe und antioxidative Pflanzenstoffe liefert.“</w:t>
      </w:r>
    </w:p>
    <w:p w14:paraId="25338D76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6FDD89A8" w14:textId="192EB60B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 xml:space="preserve">„Wenn du jeden Tag </w:t>
      </w:r>
      <w:r w:rsidR="00333C17" w:rsidRPr="00AD6AA6">
        <w:rPr>
          <w:rFonts w:ascii="Calibri Light" w:hAnsi="Calibri Light"/>
          <w:lang w:val="de-DE"/>
        </w:rPr>
        <w:t>Vitamin C zu dir nimmst</w:t>
      </w:r>
      <w:r w:rsidRPr="00AD6AA6">
        <w:rPr>
          <w:rFonts w:ascii="Calibri Light" w:hAnsi="Calibri Light"/>
          <w:lang w:val="de-DE"/>
        </w:rPr>
        <w:t xml:space="preserve">, </w:t>
      </w:r>
      <w:r w:rsidR="00333C17" w:rsidRPr="00AD6AA6">
        <w:rPr>
          <w:rFonts w:ascii="Calibri Light" w:hAnsi="Calibri Light"/>
          <w:lang w:val="de-DE"/>
        </w:rPr>
        <w:t>bleibst du gesund</w:t>
      </w:r>
      <w:r w:rsidRPr="00AD6AA6">
        <w:rPr>
          <w:rFonts w:ascii="Calibri Light" w:hAnsi="Calibri Light"/>
          <w:lang w:val="de-DE"/>
        </w:rPr>
        <w:t>.“</w:t>
      </w:r>
    </w:p>
    <w:p w14:paraId="11B2CAFE" w14:textId="3B7A3A78" w:rsidR="000761FD" w:rsidRPr="00AD6AA6" w:rsidRDefault="00B77C02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1F31F" wp14:editId="5321D1FF">
                <wp:simplePos x="0" y="0"/>
                <wp:positionH relativeFrom="column">
                  <wp:posOffset>261620</wp:posOffset>
                </wp:positionH>
                <wp:positionV relativeFrom="paragraph">
                  <wp:posOffset>136494</wp:posOffset>
                </wp:positionV>
                <wp:extent cx="5114925" cy="0"/>
                <wp:effectExtent l="0" t="0" r="0" b="0"/>
                <wp:wrapNone/>
                <wp:docPr id="559505527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4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2ACEAF" id="Gerader Verbinde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6pt,10.75pt" to="423.35pt,1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gFDsAEAAMgDAAAOAAAAZHJzL2Uyb0RvYy54bWysU01v2zAMvQ/ofxB0b2QH67AZcXpo0V6G&#13;&#10;rdjWH6BKVCxMX5DU2Pn3o5TELrZhGIpeaJHie+Sj6M31ZA3ZQ0zau562q4YScMJL7XY9ffxxd/mR&#13;&#10;kpS5k9x4Bz09QKLX24t3mzF0sPaDNxIiQRKXujH0dMg5dIwlMYDlaeUDOLxUPlqe0Y07JiMfkd0a&#13;&#10;tm6aD2z0UYboBaSE0dvjJd1WfqVA5K9KJcjE9BR7y9XGap+KZdsN73aRh0GLUxv8FV1Yrh0Wnalu&#13;&#10;eebkOeo/qKwW0Sev8kp4y7xSWkDVgGra5jc13wceoGrB4aQwjym9Ha34sr9xDxHHMIbUpfAQi4pJ&#13;&#10;RVu+2B+Z6rAO87BgykRg8Kpt339aX1EizndsAYaY8j14S8qhp0a7ooN3fP85ZSyGqeeUEjau2OSN&#13;&#10;lnfamOqUDYAbE8me49vlqS1vhbgXWegVJFtar6d8MHBk/QaKaInNtrV63aqFU/48cxqHmQWisPoM&#13;&#10;av4NOuUWGNRN+1/gnF0repdnoNXOx79VXeSrY/5Z9VFrkf3k5aE+ZB0Hrkud1mm1yz6+9Ct8+QG3&#13;&#10;vwAAAP//AwBQSwMEFAAGAAgAAAAhADe+XpbiAAAADQEAAA8AAABkcnMvZG93bnJldi54bWxMTz1r&#13;&#10;wzAQ3Qv9D+IKXUoj202c4FgOxSVLh0LiEjoq1sUysU7GUmLn31elQ7sc3L137yPfTKZjVxxca0lA&#13;&#10;PIuAIdVWtdQI+Ky2zytgzktSsrOEAm7oYFPc3+UyU3akHV73vmFBhFwmBWjv+4xzV2s00s1sjxSw&#13;&#10;kx2M9GEdGq4GOQZx0/EkilJuZEvBQcseS431eX8xAr6ap5ftoaJqLP3HKdXT7fC+KIV4fJje1mG8&#13;&#10;roF5nPzfB/x0CPmhCMGO9kLKsU7APE4CU0ASL4AFfDVPl8COvwde5Px/i+IbAAD//wMAUEsBAi0A&#13;&#10;FAAGAAgAAAAhALaDOJL+AAAA4QEAABMAAAAAAAAAAAAAAAAAAAAAAFtDb250ZW50X1R5cGVzXS54&#13;&#10;bWxQSwECLQAUAAYACAAAACEAOP0h/9YAAACUAQAACwAAAAAAAAAAAAAAAAAvAQAAX3JlbHMvLnJl&#13;&#10;bHNQSwECLQAUAAYACAAAACEAP74BQ7ABAADIAwAADgAAAAAAAAAAAAAAAAAuAgAAZHJzL2Uyb0Rv&#13;&#10;Yy54bWxQSwECLQAUAAYACAAAACEAN75eluIAAAANAQAADwAAAAAAAAAAAAAAAAAKBAAAZHJzL2Rv&#13;&#10;d25yZXYueG1sUEsFBgAAAAAEAAQA8wAAABkFAAAAAA==&#13;&#10;" strokecolor="black [3213]" strokeweight=".5pt">
                <v:stroke joinstyle="miter"/>
              </v:line>
            </w:pict>
          </mc:Fallback>
        </mc:AlternateContent>
      </w:r>
    </w:p>
    <w:p w14:paraId="29803F1D" w14:textId="38020C9C" w:rsidR="00AD6AA6" w:rsidRDefault="000761FD" w:rsidP="00C03D5C">
      <w:pPr>
        <w:jc w:val="both"/>
        <w:rPr>
          <w:rFonts w:ascii="Calibri Light" w:eastAsia="Geogrotesque Light" w:hAnsi="Calibri Light" w:cs="Geogrotesque Light"/>
          <w:sz w:val="21"/>
          <w:szCs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Wissenschaftlich:</w:t>
      </w:r>
    </w:p>
    <w:p w14:paraId="0EB1ABB6" w14:textId="0E13D287" w:rsidR="00C03D5C" w:rsidRPr="00AD6AA6" w:rsidRDefault="000761FD" w:rsidP="00C03D5C">
      <w:pPr>
        <w:jc w:val="both"/>
        <w:rPr>
          <w:rFonts w:ascii="Calibri Light" w:eastAsia="Geogrotesque Light" w:hAnsi="Calibri Light" w:cs="Geogrotesque Light"/>
          <w:sz w:val="21"/>
          <w:szCs w:val="21"/>
        </w:rPr>
      </w:pPr>
      <w:r w:rsidRPr="00AD6AA6">
        <w:rPr>
          <w:rFonts w:ascii="Calibri Light" w:eastAsia="Geogrotesque Light" w:hAnsi="Calibri Light" w:cs="Geogrotesque Light"/>
          <w:sz w:val="21"/>
          <w:szCs w:val="21"/>
        </w:rPr>
        <w:t xml:space="preserve">„Zucker liefert schnell verfügbare Energie, die kurzfristig </w:t>
      </w:r>
      <w:r w:rsidR="00116943" w:rsidRPr="00AD6AA6">
        <w:rPr>
          <w:rFonts w:ascii="Calibri Light" w:eastAsia="Geogrotesque Light" w:hAnsi="Calibri Light" w:cs="Geogrotesque Light"/>
          <w:sz w:val="21"/>
          <w:szCs w:val="21"/>
        </w:rPr>
        <w:t xml:space="preserve">die </w:t>
      </w:r>
      <w:r w:rsidRPr="00AD6AA6">
        <w:rPr>
          <w:rFonts w:ascii="Calibri Light" w:eastAsia="Geogrotesque Light" w:hAnsi="Calibri Light" w:cs="Geogrotesque Light"/>
          <w:sz w:val="21"/>
          <w:szCs w:val="21"/>
        </w:rPr>
        <w:t xml:space="preserve">Leistung steigern kann; langfristig </w:t>
      </w:r>
      <w:r w:rsidR="00116943" w:rsidRPr="00AD6AA6">
        <w:rPr>
          <w:rFonts w:ascii="Calibri Light" w:eastAsia="Geogrotesque Light" w:hAnsi="Calibri Light" w:cs="Geogrotesque Light"/>
          <w:sz w:val="21"/>
          <w:szCs w:val="21"/>
        </w:rPr>
        <w:t xml:space="preserve">aber </w:t>
      </w:r>
      <w:r w:rsidRPr="00AD6AA6">
        <w:rPr>
          <w:rFonts w:ascii="Calibri Light" w:eastAsia="Geogrotesque Light" w:hAnsi="Calibri Light" w:cs="Geogrotesque Light"/>
          <w:sz w:val="21"/>
          <w:szCs w:val="21"/>
        </w:rPr>
        <w:t>ist ein</w:t>
      </w:r>
      <w:r w:rsidR="00116943" w:rsidRPr="00AD6AA6">
        <w:rPr>
          <w:rFonts w:ascii="Calibri Light" w:eastAsia="Geogrotesque Light" w:hAnsi="Calibri Light" w:cs="Geogrotesque Light"/>
          <w:sz w:val="21"/>
          <w:szCs w:val="21"/>
        </w:rPr>
        <w:t>e</w:t>
      </w:r>
      <w:r w:rsidRPr="00AD6AA6">
        <w:rPr>
          <w:rFonts w:ascii="Calibri Light" w:eastAsia="Geogrotesque Light" w:hAnsi="Calibri Light" w:cs="Geogrotesque Light"/>
          <w:sz w:val="21"/>
          <w:szCs w:val="21"/>
        </w:rPr>
        <w:t xml:space="preserve"> ausgewogene </w:t>
      </w:r>
      <w:r w:rsidR="00116943" w:rsidRPr="00AD6AA6">
        <w:rPr>
          <w:rFonts w:ascii="Calibri Light" w:eastAsia="Geogrotesque Light" w:hAnsi="Calibri Light" w:cs="Geogrotesque Light"/>
          <w:sz w:val="21"/>
          <w:szCs w:val="21"/>
        </w:rPr>
        <w:t xml:space="preserve">Ernährung </w:t>
      </w:r>
      <w:r w:rsidRPr="00AD6AA6">
        <w:rPr>
          <w:rFonts w:ascii="Calibri Light" w:eastAsia="Geogrotesque Light" w:hAnsi="Calibri Light" w:cs="Geogrotesque Light"/>
          <w:sz w:val="21"/>
          <w:szCs w:val="21"/>
        </w:rPr>
        <w:t>entscheidend.“</w:t>
      </w:r>
    </w:p>
    <w:p w14:paraId="49647C8E" w14:textId="2F0B3B5D" w:rsidR="00AD6AA6" w:rsidRDefault="000761FD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proofErr w:type="spellStart"/>
      <w:r w:rsidRPr="003019EE">
        <w:rPr>
          <w:rFonts w:ascii="Calibri" w:hAnsi="Calibri"/>
          <w:b/>
          <w:bCs/>
        </w:rPr>
        <w:t>Plakativ</w:t>
      </w:r>
      <w:proofErr w:type="spellEnd"/>
      <w:r w:rsidRPr="003019EE">
        <w:rPr>
          <w:rFonts w:ascii="Calibri" w:hAnsi="Calibri"/>
          <w:b/>
          <w:bCs/>
        </w:rPr>
        <w:t>:</w:t>
      </w:r>
    </w:p>
    <w:p w14:paraId="08B1CDC8" w14:textId="5E825785" w:rsidR="000761FD" w:rsidRPr="00AD6AA6" w:rsidRDefault="000761FD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„Ein Zucke</w:t>
      </w:r>
      <w:r w:rsidR="00157E47" w:rsidRPr="00AD6AA6">
        <w:rPr>
          <w:rFonts w:ascii="Calibri Light" w:hAnsi="Calibri Light"/>
          <w:lang w:val="de-DE"/>
        </w:rPr>
        <w:t>rk</w:t>
      </w:r>
      <w:r w:rsidRPr="00AD6AA6">
        <w:rPr>
          <w:rFonts w:ascii="Calibri Light" w:hAnsi="Calibri Light"/>
          <w:lang w:val="de-DE"/>
        </w:rPr>
        <w:t>ick macht dich sofort leistungsfähiger und konzentrierter.“</w:t>
      </w:r>
    </w:p>
    <w:p w14:paraId="3E6CD641" w14:textId="0BAD673B" w:rsidR="00157C0D" w:rsidRPr="00AD6AA6" w:rsidRDefault="00B77C02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noProof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64382" wp14:editId="66441FBC">
                <wp:simplePos x="0" y="0"/>
                <wp:positionH relativeFrom="column">
                  <wp:posOffset>261620</wp:posOffset>
                </wp:positionH>
                <wp:positionV relativeFrom="paragraph">
                  <wp:posOffset>203401</wp:posOffset>
                </wp:positionV>
                <wp:extent cx="5114925" cy="0"/>
                <wp:effectExtent l="0" t="0" r="0" b="0"/>
                <wp:wrapNone/>
                <wp:docPr id="1336441402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4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712ABA" id="Gerader Verbinde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6pt,16pt" to="423.35pt,1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gFDsAEAAMgDAAAOAAAAZHJzL2Uyb0RvYy54bWysU01v2zAMvQ/ofxB0b2QH67AZcXpo0V6G&#13;&#10;rdjWH6BKVCxMX5DU2Pn3o5TELrZhGIpeaJHie+Sj6M31ZA3ZQ0zau562q4YScMJL7XY9ffxxd/mR&#13;&#10;kpS5k9x4Bz09QKLX24t3mzF0sPaDNxIiQRKXujH0dMg5dIwlMYDlaeUDOLxUPlqe0Y07JiMfkd0a&#13;&#10;tm6aD2z0UYboBaSE0dvjJd1WfqVA5K9KJcjE9BR7y9XGap+KZdsN73aRh0GLUxv8FV1Yrh0Wnalu&#13;&#10;eebkOeo/qKwW0Sev8kp4y7xSWkDVgGra5jc13wceoGrB4aQwjym9Ha34sr9xDxHHMIbUpfAQi4pJ&#13;&#10;RVu+2B+Z6rAO87BgykRg8Kpt339aX1EizndsAYaY8j14S8qhp0a7ooN3fP85ZSyGqeeUEjau2OSN&#13;&#10;lnfamOqUDYAbE8me49vlqS1vhbgXWegVJFtar6d8MHBk/QaKaInNtrV63aqFU/48cxqHmQWisPoM&#13;&#10;av4NOuUWGNRN+1/gnF0repdnoNXOx79VXeSrY/5Z9VFrkf3k5aE+ZB0Hrkud1mm1yz6+9Ct8+QG3&#13;&#10;vwAAAP//AwBQSwMEFAAGAAgAAAAhAFmzbuLjAAAADQEAAA8AAABkcnMvZG93bnJldi54bWxMj0FP&#13;&#10;wzAMhe9I/IfISFwQS9eNMnVNJ1S0CwekrWjimDVeW9E4VZOt3b/HiANcLNnPfn5ftplsJy44+NaR&#13;&#10;gvksAoFUOdNSreCj3D6uQPigyejOESq4oodNfnuT6dS4kXZ42YdasAn5VCtoQuhTKX3VoNV+5nok&#13;&#10;1k5usDpwO9TSDHpkc9vJOIoSaXVL/KHRPRYNVl/7s1XwWT8stoeSyrEI76ekma6Ht6dCqfu76XXN&#13;&#10;5WUNIuAU/i7gh4HzQ87Bju5MxotOwXIe86aCRcxcrK+WyTOI4+9A5pn8T5F/AwAA//8DAFBLAQIt&#13;&#10;ABQABgAIAAAAIQC2gziS/gAAAOEBAAATAAAAAAAAAAAAAAAAAAAAAABbQ29udGVudF9UeXBlc10u&#13;&#10;eG1sUEsBAi0AFAAGAAgAAAAhADj9If/WAAAAlAEAAAsAAAAAAAAAAAAAAAAALwEAAF9yZWxzLy5y&#13;&#10;ZWxzUEsBAi0AFAAGAAgAAAAhAD++AUOwAQAAyAMAAA4AAAAAAAAAAAAAAAAALgIAAGRycy9lMm9E&#13;&#10;b2MueG1sUEsBAi0AFAAGAAgAAAAhAFmzbuLjAAAADQEAAA8AAAAAAAAAAAAAAAAACgQAAGRycy9k&#13;&#10;b3ducmV2LnhtbFBLBQYAAAAABAAEAPMAAAAaBQAAAAA=&#13;&#10;" strokecolor="black [3213]" strokeweight=".5pt">
                <v:stroke joinstyle="miter"/>
              </v:line>
            </w:pict>
          </mc:Fallback>
        </mc:AlternateContent>
      </w:r>
    </w:p>
    <w:p w14:paraId="696442C6" w14:textId="4662A575" w:rsidR="00157C0D" w:rsidRPr="003019EE" w:rsidRDefault="00157C0D" w:rsidP="00AD6AA6">
      <w:pPr>
        <w:pStyle w:val="Textkrper"/>
        <w:spacing w:before="187" w:line="237" w:lineRule="auto"/>
        <w:ind w:right="180"/>
        <w:jc w:val="both"/>
        <w:rPr>
          <w:rFonts w:ascii="Calibri" w:hAnsi="Calibri"/>
          <w:b/>
          <w:bCs/>
        </w:rPr>
      </w:pPr>
      <w:r w:rsidRPr="003019EE">
        <w:rPr>
          <w:rFonts w:ascii="Calibri" w:hAnsi="Calibri"/>
          <w:b/>
          <w:bCs/>
        </w:rPr>
        <w:t>Wissenschaftlich:</w:t>
      </w:r>
    </w:p>
    <w:p w14:paraId="2DDA9B9E" w14:textId="6F8DC37B" w:rsidR="00157C0D" w:rsidRPr="00AD6AA6" w:rsidRDefault="00157C0D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 xml:space="preserve">„Zink </w:t>
      </w:r>
      <w:r w:rsidR="00AD6AA6">
        <w:rPr>
          <w:rFonts w:ascii="Calibri Light" w:hAnsi="Calibri Light"/>
          <w:lang w:val="de-DE"/>
        </w:rPr>
        <w:t>kan</w:t>
      </w:r>
      <w:r w:rsidRPr="00AD6AA6">
        <w:rPr>
          <w:rFonts w:ascii="Calibri Light" w:hAnsi="Calibri Light"/>
          <w:lang w:val="de-DE"/>
        </w:rPr>
        <w:t>n die Dauer von Erkältungen leicht verkürzen</w:t>
      </w:r>
      <w:r w:rsidR="00116943" w:rsidRPr="00AD6AA6">
        <w:rPr>
          <w:rFonts w:ascii="Calibri Light" w:hAnsi="Calibri Light"/>
          <w:lang w:val="de-DE"/>
        </w:rPr>
        <w:t>.</w:t>
      </w:r>
      <w:r w:rsidRPr="00AD6AA6">
        <w:rPr>
          <w:rFonts w:ascii="Calibri Light" w:hAnsi="Calibri Light"/>
          <w:lang w:val="de-DE"/>
        </w:rPr>
        <w:t>“</w:t>
      </w:r>
    </w:p>
    <w:p w14:paraId="57E318DF" w14:textId="77777777" w:rsidR="00AD6AA6" w:rsidRDefault="00157C0D" w:rsidP="00AD6AA6">
      <w:pPr>
        <w:pStyle w:val="Textkrper"/>
        <w:spacing w:before="240" w:line="237" w:lineRule="auto"/>
        <w:ind w:right="180"/>
        <w:jc w:val="both"/>
        <w:rPr>
          <w:rFonts w:ascii="Calibri" w:hAnsi="Calibri"/>
          <w:b/>
          <w:bCs/>
        </w:rPr>
      </w:pPr>
      <w:proofErr w:type="spellStart"/>
      <w:r w:rsidRPr="003019EE">
        <w:rPr>
          <w:rFonts w:ascii="Calibri" w:hAnsi="Calibri"/>
          <w:b/>
          <w:bCs/>
        </w:rPr>
        <w:t>Plakativ</w:t>
      </w:r>
      <w:proofErr w:type="spellEnd"/>
      <w:r w:rsidRPr="003019EE">
        <w:rPr>
          <w:rFonts w:ascii="Calibri" w:hAnsi="Calibri"/>
          <w:b/>
          <w:bCs/>
        </w:rPr>
        <w:t>:</w:t>
      </w:r>
    </w:p>
    <w:p w14:paraId="706C9E61" w14:textId="7657675F" w:rsidR="00157C0D" w:rsidRPr="00AD6AA6" w:rsidRDefault="00157C0D" w:rsidP="00AD6AA6">
      <w:pPr>
        <w:pStyle w:val="Textkrper"/>
        <w:spacing w:before="240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„Zink schützt vor Erkältungen</w:t>
      </w:r>
      <w:r w:rsidR="00116943" w:rsidRPr="00AD6AA6">
        <w:rPr>
          <w:rFonts w:ascii="Calibri Light" w:hAnsi="Calibri Light"/>
          <w:lang w:val="de-DE"/>
        </w:rPr>
        <w:t>.</w:t>
      </w:r>
      <w:r w:rsidRPr="00AD6AA6">
        <w:rPr>
          <w:rFonts w:ascii="Calibri Light" w:hAnsi="Calibri Light"/>
          <w:lang w:val="de-DE"/>
        </w:rPr>
        <w:t>“</w:t>
      </w:r>
    </w:p>
    <w:p w14:paraId="380BEF58" w14:textId="77777777" w:rsidR="00B33A55" w:rsidRPr="00AD6AA6" w:rsidRDefault="00B33A55" w:rsidP="003F27E2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/>
        </w:rPr>
      </w:pPr>
      <w:r w:rsidRPr="00AD6AA6">
        <w:rPr>
          <w:rFonts w:ascii="Calibri" w:hAnsi="Calibri" w:cs="Calibri"/>
          <w:b/>
        </w:rPr>
        <w:t>2. Wasser &amp; Trinken</w:t>
      </w:r>
    </w:p>
    <w:p w14:paraId="71F6EC4F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7D1A64D6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„Der tägliche Flüssigkeitsbedarf hängt von Körpergewicht, Aktivität und Temperatur ab; Wasser ist dabei meist die beste Wahl, um den Wasserhaushalt auszugleichen.“</w:t>
      </w:r>
    </w:p>
    <w:p w14:paraId="7E8E5078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2B4DBBF2" w14:textId="77777777" w:rsidR="00B33A55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„Mit dieser ‚magischen Wasserformel‘ wirst du sofort leistungsfähiger und gesünder.“</w:t>
      </w:r>
    </w:p>
    <w:p w14:paraId="53E5CF10" w14:textId="77777777" w:rsidR="00AD6AA6" w:rsidRDefault="00AD6AA6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</w:p>
    <w:p w14:paraId="2D0185B4" w14:textId="77777777" w:rsidR="00AD6AA6" w:rsidRDefault="00AD6AA6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</w:p>
    <w:p w14:paraId="10FFCB98" w14:textId="77777777" w:rsidR="00AD6AA6" w:rsidRDefault="00AD6AA6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</w:p>
    <w:p w14:paraId="61F8F20A" w14:textId="77777777" w:rsidR="00AD6AA6" w:rsidRDefault="00AD6AA6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</w:p>
    <w:p w14:paraId="5AEC8E1A" w14:textId="77777777" w:rsidR="00AD6AA6" w:rsidRPr="00AD6AA6" w:rsidRDefault="00AD6AA6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</w:p>
    <w:p w14:paraId="76EC2E8B" w14:textId="3C383BF3" w:rsidR="00740117" w:rsidRPr="00AD6AA6" w:rsidRDefault="00B33A55" w:rsidP="00AD6AA6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/>
        </w:rPr>
        <w:sectPr w:rsidR="00740117" w:rsidRPr="00AD6AA6" w:rsidSect="008B0DD8">
          <w:headerReference w:type="default" r:id="rId11"/>
          <w:headerReference w:type="first" r:id="rId12"/>
          <w:type w:val="continuous"/>
          <w:pgSz w:w="11906" w:h="16838"/>
          <w:pgMar w:top="1417" w:right="1417" w:bottom="1040" w:left="1417" w:header="708" w:footer="708" w:gutter="0"/>
          <w:cols w:space="708"/>
          <w:docGrid w:linePitch="360"/>
        </w:sectPr>
      </w:pPr>
      <w:r w:rsidRPr="00AD6AA6">
        <w:rPr>
          <w:rFonts w:ascii="Calibri" w:hAnsi="Calibri" w:cs="Calibri"/>
          <w:b/>
        </w:rPr>
        <w:lastRenderedPageBreak/>
        <w:t>3. Wetterphänomen</w:t>
      </w:r>
      <w:r w:rsidR="00E354A4" w:rsidRPr="00AD6AA6">
        <w:rPr>
          <w:rFonts w:ascii="Calibri" w:hAnsi="Calibri" w:cs="Calibri"/>
          <w:b/>
        </w:rPr>
        <w:t>e</w:t>
      </w:r>
    </w:p>
    <w:p w14:paraId="60A4D462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4962CE36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„Gewitter entstehen, wenn warme, feuchte Luft schnell in höhere, kühlere Luftschichten aufsteigt und dort Kondensation auslöst.“</w:t>
      </w:r>
    </w:p>
    <w:p w14:paraId="529F28DA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76800529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„Gewitter entstehen vor allem durch kosmische Energieeinflüsse auf die Erde.“</w:t>
      </w:r>
    </w:p>
    <w:p w14:paraId="2852DFEB" w14:textId="77777777" w:rsidR="00B33A55" w:rsidRPr="00B33A55" w:rsidRDefault="00B33A55" w:rsidP="00B33A55">
      <w:pPr>
        <w:jc w:val="both"/>
        <w:rPr>
          <w:rFonts w:ascii="Geogrotesque Light" w:hAnsi="Geogrotesque Light"/>
        </w:rPr>
      </w:pPr>
    </w:p>
    <w:p w14:paraId="0E65151D" w14:textId="77777777" w:rsidR="00B33A55" w:rsidRPr="00AD6AA6" w:rsidRDefault="00B33A55" w:rsidP="003F27E2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/>
        </w:rPr>
      </w:pPr>
      <w:r w:rsidRPr="00AD6AA6">
        <w:rPr>
          <w:rFonts w:ascii="Calibri" w:hAnsi="Calibri" w:cs="Calibri"/>
          <w:b/>
        </w:rPr>
        <w:t>4. Schall &amp; Lautstärke</w:t>
      </w:r>
    </w:p>
    <w:p w14:paraId="10B43FF7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0D45A137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„Lautstärken über ca. 85 dB können bei längerer Exposition das Gehör schädigen.“</w:t>
      </w:r>
    </w:p>
    <w:p w14:paraId="0127C33F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7B39BBA7" w14:textId="4CD22668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„Lautes Hören über 70 dB macht dein Gehör automatisch stärker.“</w:t>
      </w:r>
    </w:p>
    <w:p w14:paraId="2C25FED2" w14:textId="77777777" w:rsidR="002F7841" w:rsidRPr="00B33A55" w:rsidRDefault="002F7841" w:rsidP="00B33A55">
      <w:pPr>
        <w:jc w:val="both"/>
        <w:rPr>
          <w:rFonts w:ascii="Geogrotesque Light" w:hAnsi="Geogrotesque Light"/>
        </w:rPr>
      </w:pPr>
    </w:p>
    <w:p w14:paraId="70E0F21F" w14:textId="77777777" w:rsidR="00B33A55" w:rsidRPr="00AD6AA6" w:rsidRDefault="00B33A55" w:rsidP="003F27E2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/>
        </w:rPr>
      </w:pPr>
      <w:r w:rsidRPr="00AD6AA6">
        <w:rPr>
          <w:rFonts w:ascii="Calibri" w:hAnsi="Calibri" w:cs="Calibri"/>
          <w:b/>
        </w:rPr>
        <w:t>5. Bewegung &amp; Geschwindigkeit</w:t>
      </w:r>
    </w:p>
    <w:p w14:paraId="4E9E6D60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047277DE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„Ein Objekt in gleichförmiger Bewegung behält seine Geschwindigkeit bei, solange keine resultierende Kraft wirkt (Trägheitsprinzip).“</w:t>
      </w:r>
    </w:p>
    <w:p w14:paraId="177A16DA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216BB5DC" w14:textId="77777777" w:rsidR="00415306" w:rsidRDefault="00B33A55" w:rsidP="0041530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„Ein Auto fährt immer schneller, wenn es länger rollt, ganz ohne Motor.“</w:t>
      </w:r>
    </w:p>
    <w:p w14:paraId="3B4AF7E6" w14:textId="3C2C7AEF" w:rsidR="00B33A55" w:rsidRPr="003F27E2" w:rsidRDefault="000761FD" w:rsidP="00415306">
      <w:pPr>
        <w:pStyle w:val="Textkrper"/>
        <w:spacing w:before="187" w:line="237" w:lineRule="auto"/>
        <w:ind w:right="180"/>
        <w:jc w:val="both"/>
        <w:rPr>
          <w:rFonts w:ascii="Geogrotesque SemiBold" w:eastAsiaTheme="majorEastAsia" w:hAnsi="Geogrotesque SemiBold" w:cs="Apple Color Emoji"/>
          <w:bCs/>
          <w:color w:val="000000" w:themeColor="text1"/>
          <w:sz w:val="36"/>
          <w:szCs w:val="36"/>
          <w:lang w:eastAsia="de-DE"/>
        </w:rPr>
      </w:pPr>
      <w:r w:rsidRPr="006914C8">
        <w:rPr>
          <w:rFonts w:ascii="Apple Color Emoji" w:eastAsiaTheme="majorEastAsia" w:hAnsi="Apple Color Emoji" w:cs="Apple Color Emoji"/>
          <w:bCs/>
          <w:color w:val="000000" w:themeColor="text1"/>
          <w:sz w:val="36"/>
          <w:szCs w:val="36"/>
          <w:lang w:eastAsia="de-DE"/>
        </w:rPr>
        <w:t>🧪</w:t>
      </w:r>
      <w:r w:rsidR="00B33A55" w:rsidRPr="003F27E2">
        <w:rPr>
          <w:rFonts w:ascii="Geogrotesque SemiBold" w:eastAsiaTheme="majorEastAsia" w:hAnsi="Geogrotesque SemiBold" w:cs="Apple Color Emoji"/>
          <w:bCs/>
          <w:color w:val="000000" w:themeColor="text1"/>
          <w:sz w:val="36"/>
          <w:szCs w:val="36"/>
          <w:lang w:eastAsia="de-DE"/>
        </w:rPr>
        <w:t xml:space="preserve"> </w:t>
      </w:r>
      <w:proofErr w:type="spellStart"/>
      <w:r w:rsidR="00E46308" w:rsidRPr="00AD6AA6">
        <w:rPr>
          <w:rFonts w:ascii="Calibri" w:eastAsiaTheme="majorEastAsia" w:hAnsi="Calibri" w:cs="Calibri"/>
          <w:b/>
          <w:bCs/>
          <w:color w:val="000000" w:themeColor="text1"/>
          <w:sz w:val="36"/>
          <w:szCs w:val="36"/>
          <w:lang w:eastAsia="de-DE"/>
        </w:rPr>
        <w:t>K</w:t>
      </w:r>
      <w:r w:rsidR="00B33A55" w:rsidRPr="00AD6AA6">
        <w:rPr>
          <w:rFonts w:ascii="Calibri" w:eastAsiaTheme="majorEastAsia" w:hAnsi="Calibri" w:cs="Calibri"/>
          <w:b/>
          <w:bCs/>
          <w:color w:val="000000" w:themeColor="text1"/>
          <w:sz w:val="36"/>
          <w:szCs w:val="36"/>
          <w:lang w:eastAsia="de-DE"/>
        </w:rPr>
        <w:t>omplexere</w:t>
      </w:r>
      <w:proofErr w:type="spellEnd"/>
      <w:r w:rsidR="00B33A55" w:rsidRPr="00AD6AA6">
        <w:rPr>
          <w:rFonts w:ascii="Calibri" w:eastAsiaTheme="majorEastAsia" w:hAnsi="Calibri" w:cs="Calibri"/>
          <w:b/>
          <w:bCs/>
          <w:color w:val="000000" w:themeColor="text1"/>
          <w:sz w:val="36"/>
          <w:szCs w:val="36"/>
          <w:lang w:eastAsia="de-DE"/>
        </w:rPr>
        <w:t xml:space="preserve"> </w:t>
      </w:r>
      <w:proofErr w:type="spellStart"/>
      <w:r w:rsidR="00B33A55" w:rsidRPr="00AD6AA6">
        <w:rPr>
          <w:rFonts w:ascii="Calibri" w:eastAsiaTheme="majorEastAsia" w:hAnsi="Calibri" w:cs="Calibri"/>
          <w:b/>
          <w:bCs/>
          <w:color w:val="000000" w:themeColor="text1"/>
          <w:sz w:val="36"/>
          <w:szCs w:val="36"/>
          <w:lang w:eastAsia="de-DE"/>
        </w:rPr>
        <w:t>Themen</w:t>
      </w:r>
      <w:proofErr w:type="spellEnd"/>
    </w:p>
    <w:p w14:paraId="4615166F" w14:textId="77777777" w:rsidR="00B33A55" w:rsidRPr="00AD6AA6" w:rsidRDefault="00B33A55" w:rsidP="003F27E2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/>
        </w:rPr>
      </w:pPr>
      <w:r w:rsidRPr="00AD6AA6">
        <w:rPr>
          <w:rFonts w:ascii="Calibri" w:hAnsi="Calibri" w:cs="Calibri"/>
          <w:b/>
        </w:rPr>
        <w:t>6. Klima &amp; Treibhauseffekt</w:t>
      </w:r>
    </w:p>
    <w:p w14:paraId="57B84686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7ED0CB99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„Der anthropogene Anstieg von Treibhausgasen verstärkt den Treibhauseffekt und führt nach konsistenten Messdaten zu einer langfristigen Erwärmung des Klimasystems.“</w:t>
      </w:r>
    </w:p>
    <w:p w14:paraId="7748E2CE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0E7A10DB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„Klimawandel ist nur eine natürliche Schwankung, Menschen spielen dabei keine Rolle.“</w:t>
      </w:r>
    </w:p>
    <w:p w14:paraId="7BFF2135" w14:textId="77777777" w:rsidR="000761FD" w:rsidRDefault="000761FD" w:rsidP="00B33A55">
      <w:pPr>
        <w:jc w:val="both"/>
        <w:rPr>
          <w:rFonts w:ascii="Geogrotesque Light" w:hAnsi="Geogrotesque Light"/>
        </w:rPr>
      </w:pPr>
    </w:p>
    <w:p w14:paraId="2ED0D257" w14:textId="77777777" w:rsidR="00415306" w:rsidRDefault="00415306" w:rsidP="00B33A55">
      <w:pPr>
        <w:jc w:val="both"/>
        <w:rPr>
          <w:rFonts w:ascii="Geogrotesque Light" w:hAnsi="Geogrotesque Light"/>
        </w:rPr>
      </w:pPr>
    </w:p>
    <w:p w14:paraId="649B3294" w14:textId="77777777" w:rsidR="00415306" w:rsidRDefault="00415306" w:rsidP="00B33A55">
      <w:pPr>
        <w:jc w:val="both"/>
        <w:rPr>
          <w:rFonts w:ascii="Geogrotesque Light" w:hAnsi="Geogrotesque Light"/>
        </w:rPr>
      </w:pPr>
    </w:p>
    <w:p w14:paraId="66BC5FEC" w14:textId="77777777" w:rsidR="00415306" w:rsidRPr="00B33A55" w:rsidRDefault="00415306" w:rsidP="00B33A55">
      <w:pPr>
        <w:jc w:val="both"/>
        <w:rPr>
          <w:rFonts w:ascii="Geogrotesque Light" w:hAnsi="Geogrotesque Light"/>
        </w:rPr>
      </w:pPr>
    </w:p>
    <w:p w14:paraId="29E1D616" w14:textId="77777777" w:rsidR="00B33A55" w:rsidRPr="00AD6AA6" w:rsidRDefault="00B33A55" w:rsidP="003F27E2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/>
        </w:rPr>
      </w:pPr>
      <w:r w:rsidRPr="00AD6AA6">
        <w:rPr>
          <w:rFonts w:ascii="Calibri" w:hAnsi="Calibri" w:cs="Calibri"/>
          <w:b/>
        </w:rPr>
        <w:lastRenderedPageBreak/>
        <w:t>7. Impfstoffe &amp; Immunsystem</w:t>
      </w:r>
    </w:p>
    <w:p w14:paraId="1BE5BEEB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5F0AC5BA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„Impfungen stimulieren das Immunsystem gezielt zur Bildung spezifischer Antikörper gegen bestimmte Krankheitserreger.“</w:t>
      </w:r>
    </w:p>
    <w:p w14:paraId="143D590F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3DE2DB57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„Impfstoffe schwächen das Immunsystem, weil sie künstliche Stoffe enthalten.“</w:t>
      </w:r>
    </w:p>
    <w:p w14:paraId="43055E5D" w14:textId="77777777" w:rsidR="00B33A55" w:rsidRPr="00B33A55" w:rsidRDefault="00B33A55" w:rsidP="00B33A55">
      <w:pPr>
        <w:jc w:val="both"/>
        <w:rPr>
          <w:rFonts w:ascii="Geogrotesque Light" w:hAnsi="Geogrotesque Light"/>
        </w:rPr>
      </w:pPr>
    </w:p>
    <w:p w14:paraId="4001F3BF" w14:textId="77777777" w:rsidR="00B33A55" w:rsidRPr="00AD6AA6" w:rsidRDefault="00B33A55" w:rsidP="003F27E2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/>
        </w:rPr>
      </w:pPr>
      <w:r w:rsidRPr="00AD6AA6">
        <w:rPr>
          <w:rFonts w:ascii="Calibri" w:hAnsi="Calibri" w:cs="Calibri"/>
          <w:b/>
        </w:rPr>
        <w:t>8. Genetik &amp; CRISPR</w:t>
      </w:r>
    </w:p>
    <w:p w14:paraId="1EC3917D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59E0959E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„CRISPR</w:t>
      </w:r>
      <w:r w:rsidRPr="00AD6AA6">
        <w:rPr>
          <w:rFonts w:ascii="Cambria Math" w:hAnsi="Cambria Math" w:cs="Cambria Math"/>
          <w:lang w:val="de-DE"/>
        </w:rPr>
        <w:t>‑</w:t>
      </w:r>
      <w:r w:rsidRPr="00AD6AA6">
        <w:rPr>
          <w:rFonts w:ascii="Calibri Light" w:hAnsi="Calibri Light"/>
          <w:lang w:val="de-DE"/>
        </w:rPr>
        <w:t>Cas9 erlaubt das gezielte Schneiden von DNA</w:t>
      </w:r>
      <w:r w:rsidRPr="00AD6AA6">
        <w:rPr>
          <w:rFonts w:ascii="Cambria Math" w:hAnsi="Cambria Math" w:cs="Cambria Math"/>
          <w:lang w:val="de-DE"/>
        </w:rPr>
        <w:t>‑</w:t>
      </w:r>
      <w:r w:rsidRPr="00AD6AA6">
        <w:rPr>
          <w:rFonts w:ascii="Calibri Light" w:hAnsi="Calibri Light"/>
          <w:lang w:val="de-DE"/>
        </w:rPr>
        <w:t>Sequenzen, wird jedoch nur routiniert in kontrollierten Laborumgebungen angewendet.“</w:t>
      </w:r>
    </w:p>
    <w:p w14:paraId="6E4AB75D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3C06D701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„CRISPR kann alle genetischen Krankheiten sofort heilen, ohne Risiken.“</w:t>
      </w:r>
    </w:p>
    <w:p w14:paraId="6D7323D1" w14:textId="77777777" w:rsidR="00B33A55" w:rsidRPr="00B33A55" w:rsidRDefault="00B33A55" w:rsidP="00B33A55">
      <w:pPr>
        <w:jc w:val="both"/>
        <w:rPr>
          <w:rFonts w:ascii="Geogrotesque Light" w:hAnsi="Geogrotesque Light"/>
        </w:rPr>
      </w:pPr>
    </w:p>
    <w:p w14:paraId="7531FCB0" w14:textId="77777777" w:rsidR="00B33A55" w:rsidRPr="00AD6AA6" w:rsidRDefault="00B33A55" w:rsidP="003F27E2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/>
        </w:rPr>
      </w:pPr>
      <w:r w:rsidRPr="00AD6AA6">
        <w:rPr>
          <w:rFonts w:ascii="Calibri" w:hAnsi="Calibri" w:cs="Calibri"/>
          <w:b/>
        </w:rPr>
        <w:t>9. Künstliche Intelligenz in der Forschung</w:t>
      </w:r>
    </w:p>
    <w:p w14:paraId="3DD44AE1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61C11C7A" w14:textId="0D640890" w:rsidR="00B33A55" w:rsidRPr="00B33A55" w:rsidRDefault="00B33A55" w:rsidP="00B33A55">
      <w:pPr>
        <w:jc w:val="both"/>
        <w:rPr>
          <w:rFonts w:ascii="Geogrotesque Light" w:hAnsi="Geogrotesque Light"/>
        </w:rPr>
      </w:pPr>
      <w:r w:rsidRPr="00B33A55">
        <w:rPr>
          <w:rFonts w:ascii="Geogrotesque Light" w:hAnsi="Geogrotesque Light"/>
        </w:rPr>
        <w:t>„KI</w:t>
      </w:r>
      <w:r w:rsidRPr="00B33A55">
        <w:rPr>
          <w:rFonts w:ascii="Cambria Math" w:hAnsi="Cambria Math" w:cs="Cambria Math"/>
        </w:rPr>
        <w:t>‑</w:t>
      </w:r>
      <w:r w:rsidRPr="00B33A55">
        <w:rPr>
          <w:rFonts w:ascii="Geogrotesque Light" w:hAnsi="Geogrotesque Light"/>
        </w:rPr>
        <w:t>Modelle können Muster in großen Datensätzen erkennen und so</w:t>
      </w:r>
      <w:r w:rsidR="002923DD">
        <w:rPr>
          <w:rFonts w:ascii="Geogrotesque Light" w:hAnsi="Geogrotesque Light"/>
        </w:rPr>
        <w:t xml:space="preserve"> die</w:t>
      </w:r>
      <w:r w:rsidRPr="00B33A55">
        <w:rPr>
          <w:rFonts w:ascii="Geogrotesque Light" w:hAnsi="Geogrotesque Light"/>
        </w:rPr>
        <w:t xml:space="preserve"> Forschung unterstützen, al</w:t>
      </w:r>
      <w:r w:rsidRPr="00AD6AA6">
        <w:rPr>
          <w:rFonts w:ascii="Calibri Light" w:eastAsia="Geogrotesque Light" w:hAnsi="Calibri Light" w:cs="Geogrotesque Light"/>
          <w:sz w:val="21"/>
          <w:szCs w:val="21"/>
        </w:rPr>
        <w:t>lerdings hängt ihre Qualität stark von den Trainingsdaten ab.“</w:t>
      </w:r>
    </w:p>
    <w:p w14:paraId="4ED83D1A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31D54213" w14:textId="05E25679" w:rsidR="00683624" w:rsidRPr="00683624" w:rsidRDefault="00B33A55" w:rsidP="00683624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„KI macht menschliche Forschung überflüssig.“</w:t>
      </w:r>
    </w:p>
    <w:p w14:paraId="405857A0" w14:textId="77777777" w:rsidR="00B33A55" w:rsidRPr="00AD6AA6" w:rsidRDefault="00B33A55" w:rsidP="003F27E2">
      <w:pPr>
        <w:pStyle w:val="berschrift2"/>
        <w:shd w:val="clear" w:color="auto" w:fill="D9D9D9" w:themeFill="background1" w:themeFillShade="D9"/>
        <w:spacing w:after="240"/>
        <w:jc w:val="both"/>
        <w:rPr>
          <w:rFonts w:ascii="Calibri" w:hAnsi="Calibri" w:cs="Calibri"/>
          <w:bCs w:val="0"/>
        </w:rPr>
      </w:pPr>
      <w:r w:rsidRPr="00AD6AA6">
        <w:rPr>
          <w:rFonts w:ascii="Calibri" w:hAnsi="Calibri" w:cs="Calibri"/>
          <w:bCs w:val="0"/>
        </w:rPr>
        <w:t>10. Erneuerbare Energien</w:t>
      </w:r>
    </w:p>
    <w:p w14:paraId="1614248D" w14:textId="77777777" w:rsidR="00B33A55" w:rsidRPr="003019EE" w:rsidRDefault="00B33A55" w:rsidP="00683624">
      <w:pPr>
        <w:pStyle w:val="Listenabsatz"/>
        <w:widowControl w:val="0"/>
        <w:tabs>
          <w:tab w:val="left" w:pos="1478"/>
        </w:tabs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0DFFF92D" w14:textId="77777777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„Photovoltaikanlagen wandeln Sonnenlicht über den photoelektrischen Effekt in elektrische Energie; ihr Wirkungsgrad hängt von Material und Bedingungen ab.“</w:t>
      </w:r>
    </w:p>
    <w:p w14:paraId="127BEDB8" w14:textId="77777777" w:rsidR="00B33A55" w:rsidRPr="003019EE" w:rsidRDefault="00B33A55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75A2EE4F" w14:textId="51AE937C" w:rsidR="00B33A55" w:rsidRPr="00AD6AA6" w:rsidRDefault="00B33A55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B33A55">
        <w:t>„Mit zwei Solarzellen kann man ein ganzes Haus unabhängig versorgen – bei jedem Wetter.“</w:t>
      </w:r>
    </w:p>
    <w:p w14:paraId="4E1327B2" w14:textId="02F41C2D" w:rsidR="0084444B" w:rsidRPr="003019EE" w:rsidRDefault="00B77C02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BB56A7">
        <w:rPr>
          <w:rFonts w:ascii="Geogrotesque Light" w:hAnsi="Geogrotesque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957D9" wp14:editId="6158C7FE">
                <wp:simplePos x="0" y="0"/>
                <wp:positionH relativeFrom="column">
                  <wp:posOffset>306070</wp:posOffset>
                </wp:positionH>
                <wp:positionV relativeFrom="paragraph">
                  <wp:posOffset>121579</wp:posOffset>
                </wp:positionV>
                <wp:extent cx="5114925" cy="0"/>
                <wp:effectExtent l="0" t="0" r="0" b="0"/>
                <wp:wrapNone/>
                <wp:docPr id="16416008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4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38B233" id="Gerader Verbinde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1pt,9.55pt" to="426.85pt,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gFDsAEAAMgDAAAOAAAAZHJzL2Uyb0RvYy54bWysU01v2zAMvQ/ofxB0b2QH67AZcXpo0V6G&#13;&#10;rdjWH6BKVCxMX5DU2Pn3o5TELrZhGIpeaJHie+Sj6M31ZA3ZQ0zau562q4YScMJL7XY9ffxxd/mR&#13;&#10;kpS5k9x4Bz09QKLX24t3mzF0sPaDNxIiQRKXujH0dMg5dIwlMYDlaeUDOLxUPlqe0Y07JiMfkd0a&#13;&#10;tm6aD2z0UYboBaSE0dvjJd1WfqVA5K9KJcjE9BR7y9XGap+KZdsN73aRh0GLUxv8FV1Yrh0Wnalu&#13;&#10;eebkOeo/qKwW0Sev8kp4y7xSWkDVgGra5jc13wceoGrB4aQwjym9Ha34sr9xDxHHMIbUpfAQi4pJ&#13;&#10;RVu+2B+Z6rAO87BgykRg8Kpt339aX1EizndsAYaY8j14S8qhp0a7ooN3fP85ZSyGqeeUEjau2OSN&#13;&#10;lnfamOqUDYAbE8me49vlqS1vhbgXWegVJFtar6d8MHBk/QaKaInNtrV63aqFU/48cxqHmQWisPoM&#13;&#10;av4NOuUWGNRN+1/gnF0repdnoNXOx79VXeSrY/5Z9VFrkf3k5aE+ZB0Hrkud1mm1yz6+9Ct8+QG3&#13;&#10;vwAAAP//AwBQSwMEFAAGAAgAAAAhAKy7+OviAAAADQEAAA8AAABkcnMvZG93bnJldi54bWxMT01L&#13;&#10;w0AQvQv+h2UEL2I3bW1N02yKRHrxINhI6XGbTLPB7GzIbpv03zviQS8D897M+0g3o23FBXvfOFIw&#13;&#10;nUQgkEpXNVQr+Cy2jzEIHzRVunWECq7oYZPd3qQ6qdxAH3jZhVqwCPlEKzAhdImUvjRotZ+4Dom5&#13;&#10;k+utDrz2tax6PbC4beUsipbS6obYwegOc4Pl1+5sFRzqh/l2X1Ax5OH9tDTjdf+2yJW6vxtf1zxe&#13;&#10;1iACjuHvA346cH7IONjRnanyolXwFM/4kvHVFATz8WL+DOL4C8gslf9bZN8AAAD//wMAUEsBAi0A&#13;&#10;FAAGAAgAAAAhALaDOJL+AAAA4QEAABMAAAAAAAAAAAAAAAAAAAAAAFtDb250ZW50X1R5cGVzXS54&#13;&#10;bWxQSwECLQAUAAYACAAAACEAOP0h/9YAAACUAQAACwAAAAAAAAAAAAAAAAAvAQAAX3JlbHMvLnJl&#13;&#10;bHNQSwECLQAUAAYACAAAACEAP74BQ7ABAADIAwAADgAAAAAAAAAAAAAAAAAuAgAAZHJzL2Uyb0Rv&#13;&#10;Yy54bWxQSwECLQAUAAYACAAAACEArLv46+IAAAANAQAADwAAAAAAAAAAAAAAAAAKBAAAZHJzL2Rv&#13;&#10;d25yZXYueG1sUEsFBgAAAAAEAAQA8wAAABkFAAAAAA==&#13;&#10;" strokecolor="black [3213]" strokeweight=".5pt">
                <v:stroke joinstyle="miter"/>
              </v:line>
            </w:pict>
          </mc:Fallback>
        </mc:AlternateContent>
      </w:r>
      <w:r w:rsidR="0084444B" w:rsidRPr="003019EE">
        <w:rPr>
          <w:rFonts w:ascii="Calibri" w:eastAsia="Geogrotesque Light" w:hAnsi="Calibri" w:cs="Geogrotesque Light"/>
          <w:b/>
          <w:bCs/>
          <w:sz w:val="21"/>
        </w:rPr>
        <w:t>Wissenschaftlich fundiert:</w:t>
      </w:r>
    </w:p>
    <w:p w14:paraId="090DE995" w14:textId="05B41B7E" w:rsidR="0084444B" w:rsidRPr="00AD6AA6" w:rsidRDefault="00333C17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</w:t>
      </w:r>
      <w:r w:rsidR="002923DD" w:rsidRPr="00AD6AA6">
        <w:rPr>
          <w:rFonts w:ascii="Calibri Light" w:hAnsi="Calibri Light"/>
          <w:lang w:val="de-DE"/>
        </w:rPr>
        <w:t xml:space="preserve">Der </w:t>
      </w:r>
      <w:r w:rsidR="0084444B" w:rsidRPr="00AD6AA6">
        <w:rPr>
          <w:rFonts w:ascii="Calibri Light" w:hAnsi="Calibri Light"/>
          <w:lang w:val="de-DE"/>
        </w:rPr>
        <w:t>Infraschall von Windkraftanlagen liegt meist unterhalb der menschlichen Wahrnehmungsschwelle; laut aktueller Studienlage gibt es keine belastbaren Hinweise auf gesundheitliche Schäden durch die dabei auftretenden Pegel.</w:t>
      </w:r>
      <w:r w:rsidRPr="00AD6AA6">
        <w:rPr>
          <w:rFonts w:ascii="Calibri Light" w:hAnsi="Calibri Light"/>
          <w:lang w:val="de-DE"/>
        </w:rPr>
        <w:t>“</w:t>
      </w:r>
    </w:p>
    <w:p w14:paraId="58C28985" w14:textId="77777777" w:rsidR="0084444B" w:rsidRPr="003019EE" w:rsidRDefault="0084444B" w:rsidP="003019EE">
      <w:pPr>
        <w:pStyle w:val="Listenabsatz"/>
        <w:widowControl w:val="0"/>
        <w:tabs>
          <w:tab w:val="left" w:pos="1478"/>
        </w:tabs>
        <w:autoSpaceDE w:val="0"/>
        <w:autoSpaceDN w:val="0"/>
        <w:spacing w:before="360" w:after="0" w:line="240" w:lineRule="auto"/>
        <w:ind w:left="284" w:hanging="284"/>
        <w:contextualSpacing w:val="0"/>
        <w:jc w:val="both"/>
        <w:rPr>
          <w:rFonts w:ascii="Calibri" w:eastAsia="Geogrotesque Light" w:hAnsi="Calibri" w:cs="Geogrotesque Light"/>
          <w:b/>
          <w:bCs/>
          <w:sz w:val="21"/>
        </w:rPr>
      </w:pPr>
      <w:r w:rsidRPr="003019EE">
        <w:rPr>
          <w:rFonts w:ascii="Calibri" w:eastAsia="Geogrotesque Light" w:hAnsi="Calibri" w:cs="Geogrotesque Light"/>
          <w:b/>
          <w:bCs/>
          <w:sz w:val="21"/>
        </w:rPr>
        <w:t>Plakativ/pseudowissenschaftlich:</w:t>
      </w:r>
    </w:p>
    <w:p w14:paraId="0C6DD0D5" w14:textId="429BE912" w:rsidR="00C03D5C" w:rsidRPr="00AD6AA6" w:rsidRDefault="00333C17" w:rsidP="00AD6AA6">
      <w:pPr>
        <w:pStyle w:val="Textkrper"/>
        <w:spacing w:before="187" w:line="237" w:lineRule="auto"/>
        <w:ind w:right="180"/>
        <w:jc w:val="both"/>
        <w:rPr>
          <w:rFonts w:ascii="Calibri Light" w:hAnsi="Calibri Light"/>
          <w:lang w:val="de-DE"/>
        </w:rPr>
      </w:pPr>
      <w:r w:rsidRPr="00AD6AA6">
        <w:rPr>
          <w:rFonts w:ascii="Calibri Light" w:hAnsi="Calibri Light"/>
          <w:lang w:val="de-DE"/>
        </w:rPr>
        <w:t>„</w:t>
      </w:r>
      <w:r w:rsidR="00C03D5C" w:rsidRPr="00AD6AA6">
        <w:rPr>
          <w:rFonts w:ascii="Calibri Light" w:hAnsi="Calibri Light"/>
          <w:lang w:val="de-DE"/>
        </w:rPr>
        <w:t>Der Infraschall von Windrädern kann auf Dauer krank machen – auch wenn man ihn nicht hört.</w:t>
      </w:r>
      <w:r w:rsidRPr="00AD6AA6">
        <w:rPr>
          <w:rFonts w:ascii="Calibri Light" w:hAnsi="Calibri Light"/>
          <w:lang w:val="de-DE"/>
        </w:rPr>
        <w:t>“</w:t>
      </w:r>
    </w:p>
    <w:sectPr w:rsidR="00C03D5C" w:rsidRPr="00AD6AA6" w:rsidSect="00740117">
      <w:type w:val="continuous"/>
      <w:pgSz w:w="11906" w:h="16838"/>
      <w:pgMar w:top="1417" w:right="1417" w:bottom="104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3846" w14:textId="77777777" w:rsidR="008E4FB9" w:rsidRDefault="008E4FB9" w:rsidP="00C92AA5">
      <w:pPr>
        <w:spacing w:after="0" w:line="240" w:lineRule="auto"/>
      </w:pPr>
      <w:r>
        <w:separator/>
      </w:r>
    </w:p>
  </w:endnote>
  <w:endnote w:type="continuationSeparator" w:id="0">
    <w:p w14:paraId="15F89DBD" w14:textId="77777777" w:rsidR="008E4FB9" w:rsidRDefault="008E4FB9" w:rsidP="00C92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grotesque Light">
    <w:altName w:val="Geogrotesque Rg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grotesque SemiBold">
    <w:panose1 w:val="020B07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96BC4" w14:textId="77777777" w:rsidR="008E4FB9" w:rsidRDefault="008E4FB9" w:rsidP="00C92AA5">
      <w:pPr>
        <w:spacing w:after="0" w:line="240" w:lineRule="auto"/>
      </w:pPr>
      <w:r>
        <w:separator/>
      </w:r>
    </w:p>
  </w:footnote>
  <w:footnote w:type="continuationSeparator" w:id="0">
    <w:p w14:paraId="497EE4F3" w14:textId="77777777" w:rsidR="008E4FB9" w:rsidRDefault="008E4FB9" w:rsidP="00C92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2CBE" w14:textId="180CE3F7" w:rsidR="00E46308" w:rsidRPr="00B265C1" w:rsidRDefault="00E354A4" w:rsidP="00E46308">
    <w:pPr>
      <w:tabs>
        <w:tab w:val="center" w:pos="4536"/>
        <w:tab w:val="right" w:pos="9072"/>
      </w:tabs>
      <w:spacing w:after="0" w:line="280" w:lineRule="exact"/>
      <w:rPr>
        <w:rFonts w:ascii="Calibri Light" w:eastAsia="Geogrotesque Light" w:hAnsi="Calibri Light" w:cs="Geogrotesque Light"/>
        <w:noProof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67456" behindDoc="1" locked="1" layoutInCell="1" allowOverlap="1" wp14:anchorId="41922B5C" wp14:editId="0D0518A7">
          <wp:simplePos x="0" y="0"/>
          <wp:positionH relativeFrom="page">
            <wp:posOffset>-6985</wp:posOffset>
          </wp:positionH>
          <wp:positionV relativeFrom="margin">
            <wp:posOffset>-972820</wp:posOffset>
          </wp:positionV>
          <wp:extent cx="7556500" cy="10731500"/>
          <wp:effectExtent l="0" t="0" r="6350" b="0"/>
          <wp:wrapNone/>
          <wp:docPr id="127465582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B0DD8" w:rsidRPr="00B265C1">
      <w:rPr>
        <w:rFonts w:ascii="Calibri Light" w:eastAsia="Geogrotesque Light" w:hAnsi="Calibri Light" w:cs="Geogrotesque Light"/>
        <w:noProof/>
      </w:rPr>
      <w:t>ZUS</w:t>
    </w:r>
    <w:r w:rsidR="00E46308" w:rsidRPr="00B265C1">
      <w:rPr>
        <w:rFonts w:ascii="Calibri Light" w:eastAsia="Geogrotesque Light" w:hAnsi="Calibri Light" w:cs="Geogrotesque Light"/>
        <w:noProof/>
      </w:rPr>
      <w:t>ATZMATERIAL: Plakativ oder fundiert</w:t>
    </w:r>
  </w:p>
  <w:p w14:paraId="7CFA0A2E" w14:textId="35E4E3C1" w:rsidR="00CA7D21" w:rsidRPr="00B265C1" w:rsidRDefault="00E46308" w:rsidP="00E46308">
    <w:pPr>
      <w:tabs>
        <w:tab w:val="center" w:pos="4536"/>
        <w:tab w:val="right" w:pos="9072"/>
      </w:tabs>
      <w:spacing w:after="0" w:line="280" w:lineRule="exact"/>
      <w:rPr>
        <w:rFonts w:ascii="Calibri Light" w:eastAsia="Geogrotesque Light" w:hAnsi="Calibri Light" w:cs="Geogrotesque Light"/>
        <w:noProof/>
      </w:rPr>
    </w:pPr>
    <w:r w:rsidRPr="00B265C1">
      <w:rPr>
        <w:rFonts w:ascii="Calibri Light" w:eastAsia="Geogrotesque Light" w:hAnsi="Calibri Light" w:cs="Geogrotesque Light"/>
        <w:noProof/>
      </w:rPr>
      <w:t>Modul 2 (Argumentation) | Übung 9 (Wissenschaftlich oder nicht?)</w:t>
    </w:r>
  </w:p>
  <w:p w14:paraId="1F65820C" w14:textId="77777777" w:rsidR="00CA7D21" w:rsidRPr="00895DC8" w:rsidRDefault="00CA7D21" w:rsidP="00895DC8">
    <w:pPr>
      <w:tabs>
        <w:tab w:val="left" w:pos="4050"/>
      </w:tabs>
      <w:spacing w:after="0" w:line="280" w:lineRule="exact"/>
      <w:rPr>
        <w:rFonts w:ascii="Geogrotesque Light" w:eastAsia="MS Mincho" w:hAnsi="Geogrotesque Light" w:cs="Times New Roman"/>
        <w:szCs w:val="24"/>
        <w:lang w:eastAsia="de-DE"/>
      </w:rPr>
    </w:pPr>
    <w:r w:rsidRPr="00895DC8">
      <w:rPr>
        <w:rFonts w:ascii="Geogrotesque Light" w:eastAsia="MS Mincho" w:hAnsi="Geogrotesque Light" w:cs="Times New Roman"/>
        <w:szCs w:val="24"/>
        <w:lang w:eastAsia="de-D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7352" w14:textId="0EA155B8" w:rsidR="00E91836" w:rsidRPr="00CD136F" w:rsidRDefault="005606EA" w:rsidP="00E91836">
    <w:pPr>
      <w:tabs>
        <w:tab w:val="center" w:pos="4536"/>
        <w:tab w:val="right" w:pos="9072"/>
      </w:tabs>
      <w:spacing w:after="0" w:line="280" w:lineRule="exact"/>
      <w:rPr>
        <w:rFonts w:ascii="Calibri Light" w:eastAsia="Geogrotesque Light" w:hAnsi="Calibri Light" w:cs="Geogrotesque Light"/>
      </w:rPr>
    </w:pPr>
    <w:r w:rsidRPr="00DA1890">
      <w:rPr>
        <w:rFonts w:ascii="Calibri Light" w:hAnsi="Calibri Light" w:cs="Calibri Light"/>
        <w:noProof/>
      </w:rPr>
      <w:drawing>
        <wp:anchor distT="0" distB="0" distL="114300" distR="114300" simplePos="0" relativeHeight="251665408" behindDoc="1" locked="1" layoutInCell="1" allowOverlap="1" wp14:anchorId="5E623900" wp14:editId="5985B310">
          <wp:simplePos x="0" y="0"/>
          <wp:positionH relativeFrom="page">
            <wp:posOffset>0</wp:posOffset>
          </wp:positionH>
          <wp:positionV relativeFrom="margin">
            <wp:posOffset>-974090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705BA" w:rsidRPr="00CD136F">
      <w:rPr>
        <w:rFonts w:ascii="Calibri Light" w:eastAsia="Geogrotesque Light" w:hAnsi="Calibri Light" w:cs="Geogrotesque Light"/>
      </w:rPr>
      <w:t>ZUSATZMATERIAL</w:t>
    </w:r>
    <w:r w:rsidR="00E91836" w:rsidRPr="00CD136F">
      <w:rPr>
        <w:rFonts w:ascii="Calibri Light" w:eastAsia="Geogrotesque Light" w:hAnsi="Calibri Light" w:cs="Geogrotesque Light"/>
      </w:rPr>
      <w:t xml:space="preserve">: </w:t>
    </w:r>
    <w:r w:rsidR="008705BA" w:rsidRPr="00CD136F">
      <w:rPr>
        <w:rFonts w:ascii="Calibri Light" w:eastAsia="Geogrotesque Light" w:hAnsi="Calibri Light" w:cs="Geogrotesque Light"/>
      </w:rPr>
      <w:t>Plakativ oder fundiert</w:t>
    </w:r>
  </w:p>
  <w:p w14:paraId="70B9CB28" w14:textId="172C74B1" w:rsidR="00E91836" w:rsidRPr="00CD136F" w:rsidRDefault="00E91836" w:rsidP="00E91836">
    <w:pPr>
      <w:tabs>
        <w:tab w:val="center" w:pos="4536"/>
        <w:tab w:val="right" w:pos="9072"/>
      </w:tabs>
      <w:spacing w:after="0" w:line="280" w:lineRule="exact"/>
      <w:rPr>
        <w:rFonts w:ascii="Calibri Light" w:eastAsia="Geogrotesque Light" w:hAnsi="Calibri Light" w:cs="Geogrotesque Light"/>
      </w:rPr>
    </w:pPr>
    <w:r w:rsidRPr="00CD136F">
      <w:rPr>
        <w:rFonts w:ascii="Calibri Light" w:eastAsia="Geogrotesque Light" w:hAnsi="Calibri Light" w:cs="Geogrotesque Light"/>
      </w:rPr>
      <w:t xml:space="preserve">Modul 2 (Argumentation) | Übung </w:t>
    </w:r>
    <w:r w:rsidR="008705BA" w:rsidRPr="00CD136F">
      <w:rPr>
        <w:rFonts w:ascii="Calibri Light" w:eastAsia="Geogrotesque Light" w:hAnsi="Calibri Light" w:cs="Geogrotesque Light"/>
      </w:rPr>
      <w:t>9</w:t>
    </w:r>
    <w:r w:rsidRPr="00CD136F">
      <w:rPr>
        <w:rFonts w:ascii="Calibri Light" w:eastAsia="Geogrotesque Light" w:hAnsi="Calibri Light" w:cs="Geogrotesque Light"/>
      </w:rPr>
      <w:t xml:space="preserve"> (</w:t>
    </w:r>
    <w:r w:rsidR="00B33A55" w:rsidRPr="00CD136F">
      <w:rPr>
        <w:rFonts w:ascii="Calibri Light" w:eastAsia="Geogrotesque Light" w:hAnsi="Calibri Light" w:cs="Geogrotesque Light"/>
      </w:rPr>
      <w:t>Wissenschaftlich oder nicht?</w:t>
    </w:r>
    <w:r w:rsidRPr="00CD136F">
      <w:rPr>
        <w:rFonts w:ascii="Calibri Light" w:eastAsia="Geogrotesque Light" w:hAnsi="Calibri Light" w:cs="Geogrotesque Light"/>
      </w:rPr>
      <w:t>)</w:t>
    </w:r>
  </w:p>
  <w:p w14:paraId="4A9BD208" w14:textId="3C8DB46A" w:rsidR="00E91836" w:rsidRDefault="00E918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B404F"/>
    <w:multiLevelType w:val="hybridMultilevel"/>
    <w:tmpl w:val="6C3EFC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23B07"/>
    <w:multiLevelType w:val="hybridMultilevel"/>
    <w:tmpl w:val="13C26BF8"/>
    <w:lvl w:ilvl="0" w:tplc="C4B255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94A05"/>
    <w:multiLevelType w:val="hybridMultilevel"/>
    <w:tmpl w:val="5AA6F1CE"/>
    <w:lvl w:ilvl="0" w:tplc="55680182">
      <w:start w:val="1"/>
      <w:numFmt w:val="decimal"/>
      <w:lvlText w:val="%1."/>
      <w:lvlJc w:val="left"/>
      <w:pPr>
        <w:ind w:left="720" w:hanging="360"/>
      </w:pPr>
      <w:rPr>
        <w:rFonts w:ascii="Geogrotesque Light" w:eastAsiaTheme="minorEastAsia" w:hAnsi="Geogrotesque Light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F20C2"/>
    <w:multiLevelType w:val="hybridMultilevel"/>
    <w:tmpl w:val="4CF4B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D34B7"/>
    <w:multiLevelType w:val="hybridMultilevel"/>
    <w:tmpl w:val="951266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792262">
    <w:abstractNumId w:val="2"/>
  </w:num>
  <w:num w:numId="2" w16cid:durableId="1344895063">
    <w:abstractNumId w:val="1"/>
  </w:num>
  <w:num w:numId="3" w16cid:durableId="669913851">
    <w:abstractNumId w:val="0"/>
  </w:num>
  <w:num w:numId="4" w16cid:durableId="148712519">
    <w:abstractNumId w:val="4"/>
  </w:num>
  <w:num w:numId="5" w16cid:durableId="1092121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F38"/>
    <w:rsid w:val="00011600"/>
    <w:rsid w:val="00026827"/>
    <w:rsid w:val="000345E9"/>
    <w:rsid w:val="000400FE"/>
    <w:rsid w:val="00064F54"/>
    <w:rsid w:val="00067631"/>
    <w:rsid w:val="000711F7"/>
    <w:rsid w:val="000761FD"/>
    <w:rsid w:val="00076B99"/>
    <w:rsid w:val="00084A81"/>
    <w:rsid w:val="000C1E4D"/>
    <w:rsid w:val="000C7B8B"/>
    <w:rsid w:val="000D1BC2"/>
    <w:rsid w:val="000D33A4"/>
    <w:rsid w:val="000E492B"/>
    <w:rsid w:val="000F1012"/>
    <w:rsid w:val="000F7AEA"/>
    <w:rsid w:val="00116943"/>
    <w:rsid w:val="0012753B"/>
    <w:rsid w:val="0013065E"/>
    <w:rsid w:val="00157C0D"/>
    <w:rsid w:val="00157E47"/>
    <w:rsid w:val="00163572"/>
    <w:rsid w:val="001670EE"/>
    <w:rsid w:val="001706A1"/>
    <w:rsid w:val="00175F52"/>
    <w:rsid w:val="00180177"/>
    <w:rsid w:val="00180E34"/>
    <w:rsid w:val="00183D80"/>
    <w:rsid w:val="00184ADF"/>
    <w:rsid w:val="001A135D"/>
    <w:rsid w:val="001B16D3"/>
    <w:rsid w:val="001C3E23"/>
    <w:rsid w:val="001C6E66"/>
    <w:rsid w:val="001F5FC7"/>
    <w:rsid w:val="002002E2"/>
    <w:rsid w:val="002031F3"/>
    <w:rsid w:val="002041F8"/>
    <w:rsid w:val="0021354B"/>
    <w:rsid w:val="00216F62"/>
    <w:rsid w:val="00240745"/>
    <w:rsid w:val="00246B24"/>
    <w:rsid w:val="00247078"/>
    <w:rsid w:val="00247602"/>
    <w:rsid w:val="0025312D"/>
    <w:rsid w:val="00263449"/>
    <w:rsid w:val="00264FE3"/>
    <w:rsid w:val="00267C69"/>
    <w:rsid w:val="002735D3"/>
    <w:rsid w:val="0028382A"/>
    <w:rsid w:val="0028398A"/>
    <w:rsid w:val="00291A04"/>
    <w:rsid w:val="002923DD"/>
    <w:rsid w:val="00295F38"/>
    <w:rsid w:val="002A05B3"/>
    <w:rsid w:val="002A2F9E"/>
    <w:rsid w:val="002A3451"/>
    <w:rsid w:val="002A4A92"/>
    <w:rsid w:val="002B28EA"/>
    <w:rsid w:val="002B502C"/>
    <w:rsid w:val="002B7D5C"/>
    <w:rsid w:val="002C0F74"/>
    <w:rsid w:val="002D026F"/>
    <w:rsid w:val="002D142E"/>
    <w:rsid w:val="002F7841"/>
    <w:rsid w:val="003019EE"/>
    <w:rsid w:val="003029E7"/>
    <w:rsid w:val="0030339A"/>
    <w:rsid w:val="003114E4"/>
    <w:rsid w:val="00311980"/>
    <w:rsid w:val="003217BC"/>
    <w:rsid w:val="00333C17"/>
    <w:rsid w:val="003470E7"/>
    <w:rsid w:val="0035289F"/>
    <w:rsid w:val="003700C6"/>
    <w:rsid w:val="00372938"/>
    <w:rsid w:val="00376DB3"/>
    <w:rsid w:val="00382890"/>
    <w:rsid w:val="00383538"/>
    <w:rsid w:val="00386BC5"/>
    <w:rsid w:val="003936A3"/>
    <w:rsid w:val="00394BD9"/>
    <w:rsid w:val="003A6FF1"/>
    <w:rsid w:val="003B0987"/>
    <w:rsid w:val="003B1363"/>
    <w:rsid w:val="003B785D"/>
    <w:rsid w:val="003C2305"/>
    <w:rsid w:val="003C58BA"/>
    <w:rsid w:val="003C6F7C"/>
    <w:rsid w:val="003C7E8B"/>
    <w:rsid w:val="003D2B3A"/>
    <w:rsid w:val="003D36F0"/>
    <w:rsid w:val="003E5C73"/>
    <w:rsid w:val="003F27E2"/>
    <w:rsid w:val="004135B3"/>
    <w:rsid w:val="00415306"/>
    <w:rsid w:val="004219D7"/>
    <w:rsid w:val="00422AC7"/>
    <w:rsid w:val="00433053"/>
    <w:rsid w:val="00440133"/>
    <w:rsid w:val="004458F5"/>
    <w:rsid w:val="004509B8"/>
    <w:rsid w:val="00454483"/>
    <w:rsid w:val="00454EB6"/>
    <w:rsid w:val="00483B68"/>
    <w:rsid w:val="004867A5"/>
    <w:rsid w:val="0049231D"/>
    <w:rsid w:val="00493F47"/>
    <w:rsid w:val="00496239"/>
    <w:rsid w:val="004A6965"/>
    <w:rsid w:val="004B1FF3"/>
    <w:rsid w:val="004B3CF5"/>
    <w:rsid w:val="004B3E99"/>
    <w:rsid w:val="004B460F"/>
    <w:rsid w:val="004C72BE"/>
    <w:rsid w:val="004D0836"/>
    <w:rsid w:val="004D6AC6"/>
    <w:rsid w:val="004E19B8"/>
    <w:rsid w:val="004E5400"/>
    <w:rsid w:val="004E753B"/>
    <w:rsid w:val="004F654D"/>
    <w:rsid w:val="00504163"/>
    <w:rsid w:val="005050B4"/>
    <w:rsid w:val="00507C8A"/>
    <w:rsid w:val="0051542F"/>
    <w:rsid w:val="005163AC"/>
    <w:rsid w:val="005271CF"/>
    <w:rsid w:val="00535940"/>
    <w:rsid w:val="0053731C"/>
    <w:rsid w:val="005606EA"/>
    <w:rsid w:val="005800AC"/>
    <w:rsid w:val="00582887"/>
    <w:rsid w:val="00584C15"/>
    <w:rsid w:val="005944B8"/>
    <w:rsid w:val="005A7FE4"/>
    <w:rsid w:val="005B0E92"/>
    <w:rsid w:val="005B2E2C"/>
    <w:rsid w:val="005B5FD8"/>
    <w:rsid w:val="005C1E2E"/>
    <w:rsid w:val="005C29EE"/>
    <w:rsid w:val="005C58D5"/>
    <w:rsid w:val="005E2DDC"/>
    <w:rsid w:val="005E4A0A"/>
    <w:rsid w:val="005F0EDC"/>
    <w:rsid w:val="0060542F"/>
    <w:rsid w:val="0060763D"/>
    <w:rsid w:val="00613E5E"/>
    <w:rsid w:val="00617573"/>
    <w:rsid w:val="00625589"/>
    <w:rsid w:val="0062667C"/>
    <w:rsid w:val="00644E23"/>
    <w:rsid w:val="006474D2"/>
    <w:rsid w:val="00651B23"/>
    <w:rsid w:val="006741EA"/>
    <w:rsid w:val="00683624"/>
    <w:rsid w:val="006914C8"/>
    <w:rsid w:val="006915F7"/>
    <w:rsid w:val="00697C8D"/>
    <w:rsid w:val="006A46C2"/>
    <w:rsid w:val="006A6311"/>
    <w:rsid w:val="006B4218"/>
    <w:rsid w:val="006B484C"/>
    <w:rsid w:val="006C0688"/>
    <w:rsid w:val="006C5A4C"/>
    <w:rsid w:val="006D7A79"/>
    <w:rsid w:val="006E0140"/>
    <w:rsid w:val="006E1FCC"/>
    <w:rsid w:val="006E7E9C"/>
    <w:rsid w:val="0070130D"/>
    <w:rsid w:val="0070247E"/>
    <w:rsid w:val="00705544"/>
    <w:rsid w:val="00720006"/>
    <w:rsid w:val="00721955"/>
    <w:rsid w:val="00740117"/>
    <w:rsid w:val="00743609"/>
    <w:rsid w:val="0074749F"/>
    <w:rsid w:val="00747A4A"/>
    <w:rsid w:val="007517D7"/>
    <w:rsid w:val="007547AA"/>
    <w:rsid w:val="00774825"/>
    <w:rsid w:val="00790E92"/>
    <w:rsid w:val="00793DEC"/>
    <w:rsid w:val="00796D3D"/>
    <w:rsid w:val="007E5557"/>
    <w:rsid w:val="0083173E"/>
    <w:rsid w:val="0083556C"/>
    <w:rsid w:val="00840EE4"/>
    <w:rsid w:val="00841428"/>
    <w:rsid w:val="008419B1"/>
    <w:rsid w:val="0084444B"/>
    <w:rsid w:val="00850E3A"/>
    <w:rsid w:val="008515F6"/>
    <w:rsid w:val="008705BA"/>
    <w:rsid w:val="00874B1A"/>
    <w:rsid w:val="00895DC8"/>
    <w:rsid w:val="0089652A"/>
    <w:rsid w:val="00897AE5"/>
    <w:rsid w:val="008B00E0"/>
    <w:rsid w:val="008B0DD8"/>
    <w:rsid w:val="008B3C21"/>
    <w:rsid w:val="008B58FD"/>
    <w:rsid w:val="008D0D6C"/>
    <w:rsid w:val="008D1769"/>
    <w:rsid w:val="008D48D0"/>
    <w:rsid w:val="008D6C99"/>
    <w:rsid w:val="008E0B71"/>
    <w:rsid w:val="008E4FB9"/>
    <w:rsid w:val="008E6987"/>
    <w:rsid w:val="008E709A"/>
    <w:rsid w:val="009004B8"/>
    <w:rsid w:val="009046C9"/>
    <w:rsid w:val="00912360"/>
    <w:rsid w:val="00937720"/>
    <w:rsid w:val="0094742B"/>
    <w:rsid w:val="0095787F"/>
    <w:rsid w:val="00973520"/>
    <w:rsid w:val="0097469D"/>
    <w:rsid w:val="00984F2B"/>
    <w:rsid w:val="009862CC"/>
    <w:rsid w:val="00987A1E"/>
    <w:rsid w:val="00990488"/>
    <w:rsid w:val="00992B50"/>
    <w:rsid w:val="009A1AFF"/>
    <w:rsid w:val="009A50DC"/>
    <w:rsid w:val="009D6C3F"/>
    <w:rsid w:val="009E5E8C"/>
    <w:rsid w:val="009F6635"/>
    <w:rsid w:val="009F7B54"/>
    <w:rsid w:val="00A00370"/>
    <w:rsid w:val="00A07AF0"/>
    <w:rsid w:val="00A17B05"/>
    <w:rsid w:val="00A21738"/>
    <w:rsid w:val="00A30C40"/>
    <w:rsid w:val="00A31CE1"/>
    <w:rsid w:val="00A37DCA"/>
    <w:rsid w:val="00A424A0"/>
    <w:rsid w:val="00A65945"/>
    <w:rsid w:val="00A74AF5"/>
    <w:rsid w:val="00A800EC"/>
    <w:rsid w:val="00A90165"/>
    <w:rsid w:val="00AB2B92"/>
    <w:rsid w:val="00AB7542"/>
    <w:rsid w:val="00AD65FD"/>
    <w:rsid w:val="00AD6AA6"/>
    <w:rsid w:val="00AD7EFE"/>
    <w:rsid w:val="00AE6B44"/>
    <w:rsid w:val="00AF0495"/>
    <w:rsid w:val="00AF4E69"/>
    <w:rsid w:val="00AF50F0"/>
    <w:rsid w:val="00B00445"/>
    <w:rsid w:val="00B2272D"/>
    <w:rsid w:val="00B265C1"/>
    <w:rsid w:val="00B26943"/>
    <w:rsid w:val="00B33A55"/>
    <w:rsid w:val="00B4132C"/>
    <w:rsid w:val="00B51720"/>
    <w:rsid w:val="00B556DF"/>
    <w:rsid w:val="00B63558"/>
    <w:rsid w:val="00B637E1"/>
    <w:rsid w:val="00B71292"/>
    <w:rsid w:val="00B77C02"/>
    <w:rsid w:val="00BB4286"/>
    <w:rsid w:val="00BC4B11"/>
    <w:rsid w:val="00BC4CC8"/>
    <w:rsid w:val="00BD3CA5"/>
    <w:rsid w:val="00BE15F2"/>
    <w:rsid w:val="00BE1DA8"/>
    <w:rsid w:val="00BF150D"/>
    <w:rsid w:val="00C03D5C"/>
    <w:rsid w:val="00C07FA2"/>
    <w:rsid w:val="00C178C0"/>
    <w:rsid w:val="00C312DC"/>
    <w:rsid w:val="00C3764E"/>
    <w:rsid w:val="00C4438B"/>
    <w:rsid w:val="00C53CEC"/>
    <w:rsid w:val="00C557DA"/>
    <w:rsid w:val="00C61295"/>
    <w:rsid w:val="00C624A4"/>
    <w:rsid w:val="00C70298"/>
    <w:rsid w:val="00C82D0B"/>
    <w:rsid w:val="00C84FC8"/>
    <w:rsid w:val="00C8647F"/>
    <w:rsid w:val="00C92AA5"/>
    <w:rsid w:val="00C97CCB"/>
    <w:rsid w:val="00CA7D21"/>
    <w:rsid w:val="00CB4C70"/>
    <w:rsid w:val="00CC40D1"/>
    <w:rsid w:val="00CC42CB"/>
    <w:rsid w:val="00CC583E"/>
    <w:rsid w:val="00CC6240"/>
    <w:rsid w:val="00CD136F"/>
    <w:rsid w:val="00CD1C05"/>
    <w:rsid w:val="00CD7DEC"/>
    <w:rsid w:val="00CE0FB8"/>
    <w:rsid w:val="00CF4871"/>
    <w:rsid w:val="00D04155"/>
    <w:rsid w:val="00D1665C"/>
    <w:rsid w:val="00D250CE"/>
    <w:rsid w:val="00D454C3"/>
    <w:rsid w:val="00D522AC"/>
    <w:rsid w:val="00D53C6E"/>
    <w:rsid w:val="00D703BC"/>
    <w:rsid w:val="00D72BE4"/>
    <w:rsid w:val="00D73D5B"/>
    <w:rsid w:val="00D756F1"/>
    <w:rsid w:val="00D77ECC"/>
    <w:rsid w:val="00D90E29"/>
    <w:rsid w:val="00D93851"/>
    <w:rsid w:val="00D94C32"/>
    <w:rsid w:val="00D96266"/>
    <w:rsid w:val="00DA6A3D"/>
    <w:rsid w:val="00DE609F"/>
    <w:rsid w:val="00E008B2"/>
    <w:rsid w:val="00E25A58"/>
    <w:rsid w:val="00E35303"/>
    <w:rsid w:val="00E354A4"/>
    <w:rsid w:val="00E4619C"/>
    <w:rsid w:val="00E46308"/>
    <w:rsid w:val="00E52094"/>
    <w:rsid w:val="00E54B12"/>
    <w:rsid w:val="00E54C44"/>
    <w:rsid w:val="00E55641"/>
    <w:rsid w:val="00E60FCE"/>
    <w:rsid w:val="00E64A9C"/>
    <w:rsid w:val="00E71E0B"/>
    <w:rsid w:val="00E7696A"/>
    <w:rsid w:val="00E91836"/>
    <w:rsid w:val="00EA529F"/>
    <w:rsid w:val="00EA5DA5"/>
    <w:rsid w:val="00EB7BF0"/>
    <w:rsid w:val="00EC3CD9"/>
    <w:rsid w:val="00EE28A1"/>
    <w:rsid w:val="00EE516F"/>
    <w:rsid w:val="00F046B2"/>
    <w:rsid w:val="00F06625"/>
    <w:rsid w:val="00F068C2"/>
    <w:rsid w:val="00F1296C"/>
    <w:rsid w:val="00F25E92"/>
    <w:rsid w:val="00F27366"/>
    <w:rsid w:val="00F30AC7"/>
    <w:rsid w:val="00F35BAC"/>
    <w:rsid w:val="00F40AD8"/>
    <w:rsid w:val="00F452E5"/>
    <w:rsid w:val="00F46E90"/>
    <w:rsid w:val="00F544C2"/>
    <w:rsid w:val="00F7428E"/>
    <w:rsid w:val="00F7584C"/>
    <w:rsid w:val="00F865B4"/>
    <w:rsid w:val="00F8745E"/>
    <w:rsid w:val="00F878D1"/>
    <w:rsid w:val="00F879F0"/>
    <w:rsid w:val="00F9248E"/>
    <w:rsid w:val="00F92B79"/>
    <w:rsid w:val="00FA0D13"/>
    <w:rsid w:val="00FA206D"/>
    <w:rsid w:val="00FB05B2"/>
    <w:rsid w:val="00FB2F13"/>
    <w:rsid w:val="00FB6F29"/>
    <w:rsid w:val="00FD03FB"/>
    <w:rsid w:val="00FE41D3"/>
    <w:rsid w:val="00FE60E8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D0263"/>
  <w15:chartTrackingRefBased/>
  <w15:docId w15:val="{E880EC1F-95CD-4F46-9A84-5DA9847D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50F0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7841"/>
    <w:pPr>
      <w:keepNext/>
      <w:keepLines/>
      <w:spacing w:before="200" w:after="0" w:line="260" w:lineRule="exact"/>
      <w:outlineLvl w:val="1"/>
    </w:pPr>
    <w:rPr>
      <w:rFonts w:ascii="Geogrotesque SemiBold" w:eastAsiaTheme="majorEastAsia" w:hAnsi="Geogrotesque SemiBold" w:cstheme="majorBidi"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7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92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2AA5"/>
  </w:style>
  <w:style w:type="paragraph" w:styleId="Fuzeile">
    <w:name w:val="footer"/>
    <w:basedOn w:val="Standard"/>
    <w:link w:val="FuzeileZchn"/>
    <w:uiPriority w:val="99"/>
    <w:unhideWhenUsed/>
    <w:rsid w:val="00C92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2AA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3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3DE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1"/>
    <w:qFormat/>
    <w:rsid w:val="00AD7EFE"/>
    <w:pPr>
      <w:ind w:left="720"/>
      <w:contextualSpacing/>
    </w:pPr>
  </w:style>
  <w:style w:type="table" w:styleId="Tabellenraster">
    <w:name w:val="Table Grid"/>
    <w:basedOn w:val="NormaleTabelle"/>
    <w:uiPriority w:val="39"/>
    <w:rsid w:val="009A1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219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19D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219D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19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19D7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A4A9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A4A9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A4A92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D73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862CC"/>
    <w:rPr>
      <w:b/>
      <w:bCs/>
    </w:rPr>
  </w:style>
  <w:style w:type="paragraph" w:styleId="berarbeitung">
    <w:name w:val="Revision"/>
    <w:hidden/>
    <w:uiPriority w:val="99"/>
    <w:semiHidden/>
    <w:rsid w:val="004C72BE"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sid w:val="00BE15F2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BE15F2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E15F2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7720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F7841"/>
    <w:rPr>
      <w:rFonts w:ascii="Geogrotesque SemiBold" w:eastAsiaTheme="majorEastAsia" w:hAnsi="Geogrotesque SemiBold" w:cstheme="majorBidi"/>
      <w:bCs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761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krper">
    <w:name w:val="Body Text"/>
    <w:basedOn w:val="Standard"/>
    <w:link w:val="TextkrperZchn"/>
    <w:uiPriority w:val="1"/>
    <w:qFormat/>
    <w:rsid w:val="00CC42CB"/>
    <w:pPr>
      <w:widowControl w:val="0"/>
      <w:autoSpaceDE w:val="0"/>
      <w:autoSpaceDN w:val="0"/>
      <w:spacing w:after="0" w:line="240" w:lineRule="auto"/>
    </w:pPr>
    <w:rPr>
      <w:rFonts w:ascii="Geogrotesque Light" w:eastAsia="Geogrotesque Light" w:hAnsi="Geogrotesque Light" w:cs="Geogrotesque Light"/>
      <w:sz w:val="21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CC42CB"/>
    <w:rPr>
      <w:rFonts w:ascii="Geogrotesque Light" w:eastAsia="Geogrotesque Light" w:hAnsi="Geogrotesque Light" w:cs="Geogrotesque Light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4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7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1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0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F80515-1631-4843-92AE-B465D50E92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0D74B0-A7A0-4318-9117-499381BFE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BCB19D-C71C-4C56-9C61-EF0535A67A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90ACFE-146D-45F4-8E14-91E3D14C5C94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</dc:creator>
  <cp:keywords/>
  <dc:description/>
  <cp:lastModifiedBy>Jutta Krautter</cp:lastModifiedBy>
  <cp:revision>154</cp:revision>
  <cp:lastPrinted>2026-03-13T14:59:00Z</cp:lastPrinted>
  <dcterms:created xsi:type="dcterms:W3CDTF">2020-09-17T15:02:00Z</dcterms:created>
  <dcterms:modified xsi:type="dcterms:W3CDTF">2026-03-13T16:41:00Z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